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64" w:rsidRDefault="00706C64" w:rsidP="00706C64">
      <w:pPr>
        <w:pStyle w:val="Corpsdetexte"/>
        <w:ind w:firstLine="708"/>
        <w:rPr>
          <w:color w:val="auto"/>
          <w:sz w:val="22"/>
        </w:rPr>
      </w:pPr>
      <w:r>
        <w:rPr>
          <w:color w:val="auto"/>
          <w:sz w:val="22"/>
        </w:rPr>
        <w:t xml:space="preserve">L’an deux mil vingt et un, le vingt-cinq mars à vingt  heures, le Conseil Municipal de la commune de TREVE, s’est assemblé dans la salle des fêtes de </w:t>
      </w:r>
      <w:proofErr w:type="spellStart"/>
      <w:r>
        <w:rPr>
          <w:color w:val="auto"/>
          <w:sz w:val="22"/>
        </w:rPr>
        <w:t>Trévé</w:t>
      </w:r>
      <w:proofErr w:type="spellEnd"/>
      <w:r>
        <w:rPr>
          <w:color w:val="auto"/>
          <w:sz w:val="22"/>
        </w:rPr>
        <w:t xml:space="preserve"> afin de respecter les consignes de sécurité liées à la pandémie du COVID-19, sous la présidence de Monsieur Gildas ADELIS, Maire.</w:t>
      </w:r>
    </w:p>
    <w:p w:rsidR="00706C64" w:rsidRDefault="00706C64" w:rsidP="00706C64">
      <w:pPr>
        <w:pStyle w:val="Corpsdetexte"/>
        <w:rPr>
          <w:color w:val="auto"/>
          <w:sz w:val="22"/>
        </w:rPr>
      </w:pPr>
    </w:p>
    <w:p w:rsidR="00706C64" w:rsidRPr="004617C0" w:rsidRDefault="00706C64" w:rsidP="00706C64">
      <w:pPr>
        <w:ind w:firstLine="708"/>
        <w:jc w:val="both"/>
        <w:rPr>
          <w:sz w:val="22"/>
        </w:rPr>
      </w:pPr>
      <w:r>
        <w:rPr>
          <w:b/>
          <w:sz w:val="22"/>
        </w:rPr>
        <w:t xml:space="preserve">Présents : </w:t>
      </w:r>
      <w:r>
        <w:rPr>
          <w:sz w:val="22"/>
        </w:rPr>
        <w:t xml:space="preserve">MMES et MM. </w:t>
      </w:r>
      <w:r w:rsidRPr="004617C0">
        <w:rPr>
          <w:sz w:val="22"/>
        </w:rPr>
        <w:t>IVANOL L, MATHECADE G, BERNARD E, TILL</w:t>
      </w:r>
      <w:r>
        <w:rPr>
          <w:sz w:val="22"/>
        </w:rPr>
        <w:t xml:space="preserve">Y M, AUFFRET E, LANGLOIS R, </w:t>
      </w:r>
      <w:r w:rsidRPr="004617C0">
        <w:rPr>
          <w:sz w:val="22"/>
        </w:rPr>
        <w:t>ROL</w:t>
      </w:r>
      <w:r>
        <w:rPr>
          <w:sz w:val="22"/>
        </w:rPr>
        <w:t>LAND I, BASSET A, OLLITRAULT S, BOIN C,</w:t>
      </w:r>
      <w:r w:rsidRPr="004617C0">
        <w:rPr>
          <w:sz w:val="22"/>
        </w:rPr>
        <w:t xml:space="preserve"> </w:t>
      </w:r>
      <w:r>
        <w:rPr>
          <w:sz w:val="22"/>
        </w:rPr>
        <w:t>LE POTIER A, LE MOAL A, PERENNEZ G, JEGLOT B, DORE S, FOULFOIN F.</w:t>
      </w:r>
    </w:p>
    <w:p w:rsidR="00706C64" w:rsidRDefault="00706C64" w:rsidP="00706C64">
      <w:pPr>
        <w:ind w:firstLine="708"/>
        <w:jc w:val="both"/>
        <w:rPr>
          <w:sz w:val="22"/>
          <w:szCs w:val="22"/>
        </w:rPr>
      </w:pPr>
    </w:p>
    <w:p w:rsidR="00706C64" w:rsidRDefault="00706C64" w:rsidP="00706C64">
      <w:pPr>
        <w:ind w:firstLine="708"/>
        <w:jc w:val="both"/>
        <w:rPr>
          <w:sz w:val="22"/>
          <w:szCs w:val="22"/>
        </w:rPr>
      </w:pPr>
      <w:r w:rsidRPr="00906BA2">
        <w:rPr>
          <w:b/>
          <w:sz w:val="22"/>
          <w:szCs w:val="22"/>
        </w:rPr>
        <w:t>Absent</w:t>
      </w:r>
      <w:r>
        <w:rPr>
          <w:b/>
          <w:sz w:val="22"/>
          <w:szCs w:val="22"/>
        </w:rPr>
        <w:t>s</w:t>
      </w:r>
      <w:r>
        <w:rPr>
          <w:sz w:val="22"/>
          <w:szCs w:val="22"/>
        </w:rPr>
        <w:t> </w:t>
      </w:r>
      <w:r w:rsidRPr="00850810">
        <w:rPr>
          <w:b/>
          <w:sz w:val="22"/>
          <w:szCs w:val="22"/>
        </w:rPr>
        <w:t>excusé</w:t>
      </w:r>
      <w:r>
        <w:rPr>
          <w:b/>
          <w:sz w:val="22"/>
          <w:szCs w:val="22"/>
        </w:rPr>
        <w:t>s</w:t>
      </w:r>
      <w:r w:rsidRPr="00850810">
        <w:rPr>
          <w:b/>
          <w:sz w:val="22"/>
          <w:szCs w:val="22"/>
        </w:rPr>
        <w:t xml:space="preserve"> </w:t>
      </w:r>
      <w:r>
        <w:rPr>
          <w:sz w:val="22"/>
          <w:szCs w:val="22"/>
        </w:rPr>
        <w:t>: TREHOREL V. qui a donné pouvoir à IVANOV L.</w:t>
      </w:r>
    </w:p>
    <w:p w:rsidR="00706C64" w:rsidRDefault="00706C64" w:rsidP="00706C64">
      <w:pPr>
        <w:ind w:firstLine="708"/>
        <w:jc w:val="both"/>
        <w:rPr>
          <w:sz w:val="22"/>
          <w:szCs w:val="22"/>
        </w:rPr>
      </w:pPr>
      <w:r>
        <w:rPr>
          <w:sz w:val="22"/>
          <w:szCs w:val="22"/>
        </w:rPr>
        <w:tab/>
      </w:r>
      <w:r>
        <w:rPr>
          <w:sz w:val="22"/>
          <w:szCs w:val="22"/>
        </w:rPr>
        <w:tab/>
        <w:t xml:space="preserve">      EDY A. qui a donné pouvoir à MATHECADE G.</w:t>
      </w:r>
    </w:p>
    <w:p w:rsidR="00706C64" w:rsidRDefault="00706C64" w:rsidP="00706C64">
      <w:pPr>
        <w:ind w:firstLine="708"/>
        <w:jc w:val="both"/>
        <w:rPr>
          <w:sz w:val="22"/>
          <w:szCs w:val="22"/>
        </w:rPr>
      </w:pPr>
      <w:r>
        <w:rPr>
          <w:sz w:val="22"/>
          <w:szCs w:val="22"/>
        </w:rPr>
        <w:t xml:space="preserve"> </w:t>
      </w:r>
      <w:r>
        <w:rPr>
          <w:sz w:val="22"/>
          <w:szCs w:val="22"/>
        </w:rPr>
        <w:tab/>
        <w:t xml:space="preserve">    </w:t>
      </w:r>
    </w:p>
    <w:p w:rsidR="00706C64" w:rsidRDefault="00706C64" w:rsidP="00706C64">
      <w:pPr>
        <w:ind w:firstLine="708"/>
        <w:jc w:val="both"/>
        <w:rPr>
          <w:sz w:val="22"/>
          <w:szCs w:val="22"/>
        </w:rPr>
      </w:pPr>
      <w:r>
        <w:rPr>
          <w:b/>
          <w:sz w:val="22"/>
          <w:szCs w:val="22"/>
        </w:rPr>
        <w:t>Secrétaire de séance</w:t>
      </w:r>
      <w:r>
        <w:rPr>
          <w:sz w:val="22"/>
          <w:szCs w:val="22"/>
        </w:rPr>
        <w:t> : BERNARD E.</w:t>
      </w:r>
    </w:p>
    <w:p w:rsidR="00706C64" w:rsidRDefault="00706C64" w:rsidP="00706C64">
      <w:pPr>
        <w:pStyle w:val="Sansinterligne"/>
        <w:jc w:val="both"/>
        <w:rPr>
          <w:rFonts w:ascii="Times New Roman" w:hAnsi="Times New Roman" w:cs="Times New Roman"/>
        </w:rPr>
      </w:pPr>
    </w:p>
    <w:p w:rsidR="00706C64" w:rsidRDefault="00706C64" w:rsidP="00706C64">
      <w:pPr>
        <w:pStyle w:val="Sansinterligne"/>
        <w:jc w:val="both"/>
        <w:rPr>
          <w:rFonts w:ascii="Times New Roman" w:hAnsi="Times New Roman" w:cs="Times New Roman"/>
          <w:b/>
          <w:u w:val="single"/>
        </w:rPr>
      </w:pPr>
    </w:p>
    <w:p w:rsidR="00706C64" w:rsidRDefault="00706C64" w:rsidP="00706C64">
      <w:pPr>
        <w:pStyle w:val="Sansinterligne"/>
        <w:jc w:val="both"/>
        <w:rPr>
          <w:rFonts w:ascii="Times New Roman" w:hAnsi="Times New Roman" w:cs="Times New Roman"/>
        </w:rPr>
      </w:pPr>
      <w:r w:rsidRPr="00F84036">
        <w:rPr>
          <w:rFonts w:ascii="Times New Roman" w:hAnsi="Times New Roman" w:cs="Times New Roman"/>
        </w:rPr>
        <w:t xml:space="preserve">Monsieur le Maire </w:t>
      </w:r>
      <w:r>
        <w:rPr>
          <w:rFonts w:ascii="Times New Roman" w:hAnsi="Times New Roman" w:cs="Times New Roman"/>
        </w:rPr>
        <w:t>informe que les dotations de l’Etat ne seront connues que le 31 mars. Monsieur le Trésorier de Loudéac conseille donc de reporter le vote du budget de la commune. Aussi, ce dernier sera voté lors du Conseil Municipal de 8 avril.</w:t>
      </w:r>
    </w:p>
    <w:p w:rsidR="00706C64" w:rsidRPr="00F84036" w:rsidRDefault="00706C64" w:rsidP="00706C64">
      <w:pPr>
        <w:pStyle w:val="Sansinterligne"/>
        <w:jc w:val="both"/>
        <w:rPr>
          <w:rFonts w:ascii="Times New Roman" w:hAnsi="Times New Roman" w:cs="Times New Roman"/>
        </w:rPr>
      </w:pPr>
      <w:r>
        <w:rPr>
          <w:rFonts w:ascii="Times New Roman" w:hAnsi="Times New Roman" w:cs="Times New Roman"/>
        </w:rPr>
        <w:t>De ce fait, Monsieur le Maire sollicite l’avis du Conseil Municipal pour que le vote des taux d’imposition et le vote du budget primitif de la commune soient retirés de l’ordre du jour du présent Conseil Municipal.</w:t>
      </w:r>
    </w:p>
    <w:p w:rsidR="00706C64" w:rsidRPr="00706C64" w:rsidRDefault="00706C64" w:rsidP="00706C64">
      <w:pPr>
        <w:pStyle w:val="Sansinterligne"/>
        <w:jc w:val="both"/>
        <w:rPr>
          <w:rFonts w:ascii="Times New Roman" w:hAnsi="Times New Roman" w:cs="Times New Roman"/>
        </w:rPr>
      </w:pPr>
      <w:r w:rsidRPr="00706C64">
        <w:rPr>
          <w:rFonts w:ascii="Times New Roman" w:hAnsi="Times New Roman" w:cs="Times New Roman"/>
        </w:rPr>
        <w:t>Accord du Conseil Municipal</w:t>
      </w:r>
    </w:p>
    <w:p w:rsidR="00706C64" w:rsidRDefault="00706C64" w:rsidP="00706C64">
      <w:pPr>
        <w:pStyle w:val="Sansinterligne"/>
        <w:jc w:val="both"/>
        <w:rPr>
          <w:rFonts w:ascii="Times New Roman" w:hAnsi="Times New Roman" w:cs="Times New Roman"/>
          <w:b/>
          <w:u w:val="single"/>
        </w:rPr>
      </w:pPr>
    </w:p>
    <w:p w:rsidR="00706C64" w:rsidRDefault="00706C64" w:rsidP="00706C64">
      <w:pPr>
        <w:pStyle w:val="Sansinterligne"/>
        <w:jc w:val="both"/>
        <w:rPr>
          <w:rFonts w:ascii="Times New Roman" w:hAnsi="Times New Roman" w:cs="Times New Roman"/>
          <w:b/>
          <w:u w:val="single"/>
        </w:rPr>
      </w:pPr>
    </w:p>
    <w:p w:rsidR="00706C64" w:rsidRDefault="00706C64" w:rsidP="00706C64">
      <w:pPr>
        <w:pStyle w:val="Sansinterligne"/>
        <w:jc w:val="both"/>
        <w:rPr>
          <w:rFonts w:ascii="Times New Roman" w:hAnsi="Times New Roman" w:cs="Times New Roman"/>
          <w:b/>
          <w:u w:val="single"/>
        </w:rPr>
      </w:pPr>
      <w:r w:rsidRPr="00C24B5B">
        <w:rPr>
          <w:rFonts w:ascii="Times New Roman" w:hAnsi="Times New Roman" w:cs="Times New Roman"/>
          <w:b/>
          <w:u w:val="single"/>
        </w:rPr>
        <w:t>COMMUNE </w:t>
      </w:r>
    </w:p>
    <w:p w:rsidR="00706C64" w:rsidRDefault="00706C64" w:rsidP="00706C64">
      <w:pPr>
        <w:pStyle w:val="Sansinterligne"/>
        <w:jc w:val="both"/>
        <w:rPr>
          <w:rFonts w:ascii="Times New Roman" w:hAnsi="Times New Roman" w:cs="Times New Roman"/>
          <w:b/>
          <w:u w:val="single"/>
        </w:rPr>
      </w:pPr>
    </w:p>
    <w:p w:rsidR="00706C64" w:rsidRPr="00C24B5B" w:rsidRDefault="00706C64" w:rsidP="00706C64">
      <w:pPr>
        <w:pStyle w:val="Sansinterligne"/>
        <w:numPr>
          <w:ilvl w:val="0"/>
          <w:numId w:val="2"/>
        </w:numPr>
        <w:jc w:val="both"/>
        <w:rPr>
          <w:rFonts w:ascii="Times New Roman" w:hAnsi="Times New Roman" w:cs="Times New Roman"/>
          <w:b/>
          <w:u w:val="single"/>
        </w:rPr>
      </w:pPr>
      <w:r>
        <w:rPr>
          <w:rFonts w:ascii="Times New Roman" w:hAnsi="Times New Roman" w:cs="Times New Roman"/>
          <w:b/>
          <w:u w:val="single"/>
        </w:rPr>
        <w:t>Compte administratif et compte de gestion</w:t>
      </w:r>
    </w:p>
    <w:p w:rsidR="00706C64" w:rsidRPr="00C24B5B" w:rsidRDefault="00706C64" w:rsidP="00706C64">
      <w:pPr>
        <w:pStyle w:val="Sansinterligne"/>
        <w:jc w:val="both"/>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Monsieur Anthony Basset présente le compte administratif  2020  ainsi que le compte de gestion de Monsieur le Percepteur dont les écritures sont identiques.</w:t>
      </w:r>
    </w:p>
    <w:p w:rsidR="00706C64" w:rsidRDefault="00706C64" w:rsidP="00706C64">
      <w:pPr>
        <w:pStyle w:val="Sansinterligne"/>
        <w:ind w:left="720"/>
        <w:rPr>
          <w:rFonts w:ascii="Times New Roman" w:hAnsi="Times New Roman" w:cs="Times New Roman"/>
        </w:rPr>
      </w:pPr>
    </w:p>
    <w:p w:rsidR="00706C64" w:rsidRDefault="00706C64" w:rsidP="00706C64">
      <w:pPr>
        <w:pStyle w:val="Sansinterligne"/>
        <w:ind w:left="720"/>
        <w:rPr>
          <w:rFonts w:ascii="Times New Roman" w:hAnsi="Times New Roman" w:cs="Times New Roman"/>
          <w:u w:val="single"/>
        </w:rPr>
      </w:pPr>
      <w:r>
        <w:rPr>
          <w:rFonts w:ascii="Times New Roman" w:hAnsi="Times New Roman" w:cs="Times New Roman"/>
          <w:u w:val="single"/>
        </w:rPr>
        <w:t>Section de fonctionnement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dépenses</w:t>
      </w:r>
      <w:proofErr w:type="gramEnd"/>
      <w:r>
        <w:rPr>
          <w:rFonts w:ascii="Times New Roman" w:hAnsi="Times New Roman" w:cs="Times New Roman"/>
        </w:rPr>
        <w:t> : 1 157 589,65 €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recettes</w:t>
      </w:r>
      <w:proofErr w:type="gramEnd"/>
      <w:r>
        <w:rPr>
          <w:rFonts w:ascii="Times New Roman" w:hAnsi="Times New Roman" w:cs="Times New Roman"/>
        </w:rPr>
        <w:t> : 1 464 950,75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résultat</w:t>
      </w:r>
      <w:proofErr w:type="gramEnd"/>
      <w:r>
        <w:rPr>
          <w:rFonts w:ascii="Times New Roman" w:hAnsi="Times New Roman" w:cs="Times New Roman"/>
        </w:rPr>
        <w:t xml:space="preserve"> année : + 307 361,10 €</w:t>
      </w:r>
    </w:p>
    <w:p w:rsidR="00706C64" w:rsidRDefault="00706C64" w:rsidP="00706C64">
      <w:pPr>
        <w:pStyle w:val="Sansinterligne"/>
        <w:ind w:left="720"/>
        <w:rPr>
          <w:rFonts w:ascii="Times New Roman" w:hAnsi="Times New Roman" w:cs="Times New Roman"/>
        </w:rPr>
      </w:pPr>
    </w:p>
    <w:p w:rsidR="00706C64" w:rsidRDefault="00706C64" w:rsidP="00706C64">
      <w:pPr>
        <w:pStyle w:val="Sansinterligne"/>
        <w:ind w:left="720"/>
        <w:rPr>
          <w:rFonts w:ascii="Times New Roman" w:hAnsi="Times New Roman" w:cs="Times New Roman"/>
        </w:rPr>
      </w:pPr>
      <w:r>
        <w:rPr>
          <w:rFonts w:ascii="Times New Roman" w:hAnsi="Times New Roman" w:cs="Times New Roman"/>
          <w:u w:val="single"/>
        </w:rPr>
        <w:t>Section d’investissement</w:t>
      </w:r>
      <w:r>
        <w:rPr>
          <w:rFonts w:ascii="Times New Roman" w:hAnsi="Times New Roman" w:cs="Times New Roman"/>
        </w:rPr>
        <w:t>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dépenses</w:t>
      </w:r>
      <w:proofErr w:type="gramEnd"/>
      <w:r>
        <w:rPr>
          <w:rFonts w:ascii="Times New Roman" w:hAnsi="Times New Roman" w:cs="Times New Roman"/>
        </w:rPr>
        <w:t> : 913 982,82 €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recettes</w:t>
      </w:r>
      <w:proofErr w:type="gramEnd"/>
      <w:r>
        <w:rPr>
          <w:rFonts w:ascii="Times New Roman" w:hAnsi="Times New Roman" w:cs="Times New Roman"/>
        </w:rPr>
        <w:t> : 1 128 398,67 €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résultat</w:t>
      </w:r>
      <w:proofErr w:type="gramEnd"/>
      <w:r>
        <w:rPr>
          <w:rFonts w:ascii="Times New Roman" w:hAnsi="Times New Roman" w:cs="Times New Roman"/>
        </w:rPr>
        <w:t xml:space="preserve"> année : 214 415,85  €</w:t>
      </w: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Les principaux investissements faits en 2020 sont les suivants :</w:t>
      </w:r>
    </w:p>
    <w:p w:rsidR="00706C64" w:rsidRDefault="00706C64" w:rsidP="00706C64">
      <w:pPr>
        <w:pStyle w:val="Sansinterligne"/>
        <w:rPr>
          <w:rFonts w:ascii="Times New Roman" w:hAnsi="Times New Roman" w:cs="Times New Roman"/>
        </w:rPr>
      </w:pPr>
      <w:r>
        <w:rPr>
          <w:rFonts w:ascii="Times New Roman" w:hAnsi="Times New Roman" w:cs="Times New Roman"/>
        </w:rPr>
        <w:t xml:space="preserve">- Résidence du Puits : électricité – éclairage public – </w:t>
      </w:r>
      <w:r w:rsidR="00812F33">
        <w:rPr>
          <w:rFonts w:ascii="Times New Roman" w:hAnsi="Times New Roman" w:cs="Times New Roman"/>
        </w:rPr>
        <w:t>téléphone</w:t>
      </w:r>
      <w:r>
        <w:rPr>
          <w:rFonts w:ascii="Times New Roman" w:hAnsi="Times New Roman" w:cs="Times New Roman"/>
        </w:rPr>
        <w:t> : 18 414,34 €</w:t>
      </w:r>
    </w:p>
    <w:p w:rsidR="00706C64" w:rsidRDefault="00706C64" w:rsidP="00706C64">
      <w:pPr>
        <w:pStyle w:val="Sansinterligne"/>
        <w:rPr>
          <w:rFonts w:ascii="Times New Roman" w:hAnsi="Times New Roman" w:cs="Times New Roman"/>
        </w:rPr>
      </w:pPr>
      <w:r>
        <w:rPr>
          <w:rFonts w:ascii="Times New Roman" w:hAnsi="Times New Roman" w:cs="Times New Roman"/>
        </w:rPr>
        <w:t>- Résidence du Puits : solde travaux viabilisation : 40 071,16 €</w:t>
      </w:r>
    </w:p>
    <w:p w:rsidR="00706C64" w:rsidRDefault="00706C64" w:rsidP="00706C64">
      <w:pPr>
        <w:pStyle w:val="Sansinterligne"/>
        <w:rPr>
          <w:rFonts w:ascii="Times New Roman" w:hAnsi="Times New Roman" w:cs="Times New Roman"/>
        </w:rPr>
      </w:pPr>
      <w:r>
        <w:rPr>
          <w:rFonts w:ascii="Times New Roman" w:hAnsi="Times New Roman" w:cs="Times New Roman"/>
        </w:rPr>
        <w:t>- Hameau de Bonne Brousse : éclairage public : 23 859,58 €</w:t>
      </w:r>
    </w:p>
    <w:p w:rsidR="00706C64" w:rsidRDefault="00706C64" w:rsidP="00706C64">
      <w:pPr>
        <w:pStyle w:val="Sansinterligne"/>
        <w:rPr>
          <w:rFonts w:ascii="Times New Roman" w:hAnsi="Times New Roman" w:cs="Times New Roman"/>
        </w:rPr>
      </w:pPr>
      <w:r>
        <w:rPr>
          <w:rFonts w:ascii="Times New Roman" w:hAnsi="Times New Roman" w:cs="Times New Roman"/>
        </w:rPr>
        <w:t xml:space="preserve">- </w:t>
      </w:r>
      <w:r w:rsidR="00D80A4C">
        <w:rPr>
          <w:rFonts w:ascii="Times New Roman" w:hAnsi="Times New Roman" w:cs="Times New Roman"/>
        </w:rPr>
        <w:t>Achat maison 5 rue des Perrières : 71 985,57 €</w:t>
      </w:r>
    </w:p>
    <w:p w:rsidR="00D80A4C" w:rsidRDefault="00D80A4C" w:rsidP="00706C64">
      <w:pPr>
        <w:pStyle w:val="Sansinterligne"/>
        <w:rPr>
          <w:rFonts w:ascii="Times New Roman" w:hAnsi="Times New Roman" w:cs="Times New Roman"/>
        </w:rPr>
      </w:pPr>
      <w:r>
        <w:rPr>
          <w:rFonts w:ascii="Times New Roman" w:hAnsi="Times New Roman" w:cs="Times New Roman"/>
        </w:rPr>
        <w:t>- Achat matériel services techniques : 4 981,10 €</w:t>
      </w:r>
    </w:p>
    <w:p w:rsidR="00D80A4C" w:rsidRDefault="00D80A4C" w:rsidP="00706C64">
      <w:pPr>
        <w:pStyle w:val="Sansinterligne"/>
        <w:rPr>
          <w:rFonts w:ascii="Times New Roman" w:hAnsi="Times New Roman" w:cs="Times New Roman"/>
        </w:rPr>
      </w:pPr>
      <w:r>
        <w:rPr>
          <w:rFonts w:ascii="Times New Roman" w:hAnsi="Times New Roman" w:cs="Times New Roman"/>
        </w:rPr>
        <w:t>- Travaux voûte de l’église : 8 503,32 €</w:t>
      </w:r>
    </w:p>
    <w:p w:rsidR="00D80A4C" w:rsidRDefault="00D80A4C" w:rsidP="00706C64">
      <w:pPr>
        <w:pStyle w:val="Sansinterligne"/>
        <w:rPr>
          <w:rFonts w:ascii="Times New Roman" w:hAnsi="Times New Roman" w:cs="Times New Roman"/>
        </w:rPr>
      </w:pPr>
      <w:r>
        <w:rPr>
          <w:rFonts w:ascii="Times New Roman" w:hAnsi="Times New Roman" w:cs="Times New Roman"/>
        </w:rPr>
        <w:t xml:space="preserve">- Installation climatisation à la </w:t>
      </w:r>
      <w:proofErr w:type="spellStart"/>
      <w:r>
        <w:rPr>
          <w:rFonts w:ascii="Times New Roman" w:hAnsi="Times New Roman" w:cs="Times New Roman"/>
        </w:rPr>
        <w:t>microcrèche</w:t>
      </w:r>
      <w:proofErr w:type="spellEnd"/>
      <w:r>
        <w:rPr>
          <w:rFonts w:ascii="Times New Roman" w:hAnsi="Times New Roman" w:cs="Times New Roman"/>
        </w:rPr>
        <w:t> : 4 196,11 €</w:t>
      </w:r>
    </w:p>
    <w:p w:rsidR="00D80A4C" w:rsidRDefault="00D80A4C" w:rsidP="00706C64">
      <w:pPr>
        <w:pStyle w:val="Sansinterligne"/>
        <w:rPr>
          <w:rFonts w:ascii="Times New Roman" w:hAnsi="Times New Roman" w:cs="Times New Roman"/>
        </w:rPr>
      </w:pPr>
      <w:r>
        <w:rPr>
          <w:rFonts w:ascii="Times New Roman" w:hAnsi="Times New Roman" w:cs="Times New Roman"/>
        </w:rPr>
        <w:t>- Salle de sports : maitrise d’œuvre : 14 346,48 €</w:t>
      </w:r>
    </w:p>
    <w:p w:rsidR="00D80A4C" w:rsidRDefault="00D80A4C" w:rsidP="00706C64">
      <w:pPr>
        <w:pStyle w:val="Sansinterligne"/>
        <w:rPr>
          <w:rFonts w:ascii="Times New Roman" w:hAnsi="Times New Roman" w:cs="Times New Roman"/>
        </w:rPr>
      </w:pPr>
      <w:r>
        <w:rPr>
          <w:rFonts w:ascii="Times New Roman" w:hAnsi="Times New Roman" w:cs="Times New Roman"/>
        </w:rPr>
        <w:t>- Sanitaires publics : maitrise d’œuvre et études : 7 584,79 €</w:t>
      </w:r>
    </w:p>
    <w:p w:rsidR="00D80A4C" w:rsidRDefault="00D80A4C" w:rsidP="00706C64">
      <w:pPr>
        <w:pStyle w:val="Sansinterligne"/>
        <w:rPr>
          <w:rFonts w:ascii="Times New Roman" w:hAnsi="Times New Roman" w:cs="Times New Roman"/>
        </w:rPr>
      </w:pPr>
      <w:r>
        <w:rPr>
          <w:rFonts w:ascii="Times New Roman" w:hAnsi="Times New Roman" w:cs="Times New Roman"/>
        </w:rPr>
        <w:t>- Voirie : 13 304,90 €</w:t>
      </w:r>
    </w:p>
    <w:p w:rsidR="00D80A4C" w:rsidRDefault="00D80A4C" w:rsidP="00706C64">
      <w:pPr>
        <w:pStyle w:val="Sansinterligne"/>
        <w:rPr>
          <w:rFonts w:ascii="Times New Roman" w:hAnsi="Times New Roman" w:cs="Times New Roman"/>
        </w:rPr>
      </w:pPr>
      <w:r>
        <w:rPr>
          <w:rFonts w:ascii="Times New Roman" w:hAnsi="Times New Roman" w:cs="Times New Roman"/>
        </w:rPr>
        <w:t>- Aménagement de rues : solde travaux : 43 952 €</w:t>
      </w:r>
    </w:p>
    <w:p w:rsidR="00D80A4C" w:rsidRDefault="00D80A4C" w:rsidP="00706C64">
      <w:pPr>
        <w:pStyle w:val="Sansinterligne"/>
        <w:rPr>
          <w:rFonts w:ascii="Times New Roman" w:hAnsi="Times New Roman" w:cs="Times New Roman"/>
        </w:rPr>
      </w:pPr>
      <w:r>
        <w:rPr>
          <w:rFonts w:ascii="Times New Roman" w:hAnsi="Times New Roman" w:cs="Times New Roman"/>
        </w:rPr>
        <w:t>- Remboursement capital de la dette : 264 111,32 €</w:t>
      </w:r>
    </w:p>
    <w:p w:rsidR="00D80A4C" w:rsidRDefault="00D80A4C" w:rsidP="00706C64">
      <w:pPr>
        <w:pStyle w:val="Sansinterligne"/>
        <w:rPr>
          <w:rFonts w:ascii="Times New Roman" w:hAnsi="Times New Roman" w:cs="Times New Roman"/>
        </w:rPr>
      </w:pPr>
      <w:r>
        <w:rPr>
          <w:rFonts w:ascii="Times New Roman" w:hAnsi="Times New Roman" w:cs="Times New Roman"/>
        </w:rPr>
        <w:t>- Remboursement prêt court-terme : 300</w:t>
      </w:r>
      <w:r w:rsidR="00812F33">
        <w:rPr>
          <w:rFonts w:ascii="Times New Roman" w:hAnsi="Times New Roman" w:cs="Times New Roman"/>
        </w:rPr>
        <w:t> 000 €</w:t>
      </w:r>
    </w:p>
    <w:p w:rsidR="00EE6646" w:rsidRPr="00ED42D2" w:rsidRDefault="00EE6646" w:rsidP="00EE6646">
      <w:pPr>
        <w:ind w:left="360"/>
        <w:rPr>
          <w:sz w:val="22"/>
          <w:szCs w:val="22"/>
        </w:rPr>
      </w:pPr>
      <w:r w:rsidRPr="00ED42D2">
        <w:rPr>
          <w:sz w:val="22"/>
          <w:szCs w:val="22"/>
        </w:rPr>
        <w:lastRenderedPageBreak/>
        <w:t>Monsieur le Maire quitte la séance au moment du vote.</w:t>
      </w:r>
      <w:r w:rsidRPr="00ED42D2">
        <w:rPr>
          <w:sz w:val="22"/>
          <w:szCs w:val="22"/>
        </w:rPr>
        <w:tab/>
      </w:r>
    </w:p>
    <w:p w:rsidR="00EE6646" w:rsidRPr="00ED42D2" w:rsidRDefault="00EE6646" w:rsidP="00EE6646">
      <w:pPr>
        <w:ind w:left="360"/>
        <w:rPr>
          <w:sz w:val="22"/>
          <w:szCs w:val="22"/>
        </w:rPr>
      </w:pPr>
    </w:p>
    <w:p w:rsidR="00EE6646" w:rsidRPr="00ED42D2" w:rsidRDefault="00EE6646" w:rsidP="00EE6646">
      <w:pPr>
        <w:pStyle w:val="Retraitcorpsdetexte3"/>
        <w:rPr>
          <w:sz w:val="22"/>
          <w:szCs w:val="22"/>
        </w:rPr>
      </w:pPr>
      <w:r w:rsidRPr="00ED42D2">
        <w:rPr>
          <w:sz w:val="22"/>
          <w:szCs w:val="22"/>
        </w:rPr>
        <w:t>Après en avoir délibéré, le Conseil Municipal approuv</w:t>
      </w:r>
      <w:r w:rsidRPr="00ED42D2">
        <w:rPr>
          <w:sz w:val="22"/>
          <w:szCs w:val="22"/>
        </w:rPr>
        <w:t>e le compte administratif et le compte de gestion de Monsieur le Trésorier par 18</w:t>
      </w:r>
      <w:r w:rsidRPr="00ED42D2">
        <w:rPr>
          <w:sz w:val="22"/>
          <w:szCs w:val="22"/>
        </w:rPr>
        <w:t xml:space="preserve"> voix pour.</w:t>
      </w:r>
    </w:p>
    <w:p w:rsidR="00812F33" w:rsidRPr="00ED42D2" w:rsidRDefault="00812F33" w:rsidP="00706C64">
      <w:pPr>
        <w:pStyle w:val="Sansinterligne"/>
        <w:rPr>
          <w:rFonts w:ascii="Times New Roman" w:hAnsi="Times New Roman" w:cs="Times New Roman"/>
        </w:rPr>
      </w:pPr>
    </w:p>
    <w:p w:rsidR="00812F33" w:rsidRDefault="00812F33" w:rsidP="00706C64">
      <w:pPr>
        <w:pStyle w:val="Sansinterligne"/>
        <w:rPr>
          <w:rFonts w:ascii="Times New Roman" w:hAnsi="Times New Roman" w:cs="Times New Roman"/>
        </w:rPr>
      </w:pPr>
    </w:p>
    <w:p w:rsidR="00706C64" w:rsidRDefault="00706C64" w:rsidP="00706C64">
      <w:pPr>
        <w:pStyle w:val="Sansinterligne"/>
        <w:numPr>
          <w:ilvl w:val="0"/>
          <w:numId w:val="2"/>
        </w:numPr>
        <w:rPr>
          <w:rFonts w:ascii="Times New Roman" w:hAnsi="Times New Roman" w:cs="Times New Roman"/>
        </w:rPr>
      </w:pPr>
      <w:r w:rsidRPr="00C834F9">
        <w:rPr>
          <w:rFonts w:ascii="Times New Roman" w:hAnsi="Times New Roman" w:cs="Times New Roman"/>
          <w:b/>
          <w:u w:val="single"/>
        </w:rPr>
        <w:t>Affectation des résultats</w:t>
      </w:r>
      <w:r>
        <w:rPr>
          <w:rFonts w:ascii="Times New Roman" w:hAnsi="Times New Roman" w:cs="Times New Roman"/>
        </w:rPr>
        <w:t xml:space="preserve"> : </w:t>
      </w:r>
    </w:p>
    <w:p w:rsidR="00706C64" w:rsidRDefault="00706C64" w:rsidP="00706C64">
      <w:pPr>
        <w:pStyle w:val="Sansinterligne"/>
        <w:ind w:left="7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93"/>
        <w:gridCol w:w="1458"/>
        <w:gridCol w:w="1799"/>
        <w:gridCol w:w="1457"/>
        <w:gridCol w:w="1448"/>
        <w:gridCol w:w="1457"/>
      </w:tblGrid>
      <w:tr w:rsidR="00706C64" w:rsidTr="00485A88">
        <w:tc>
          <w:tcPr>
            <w:tcW w:w="1593"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Résultat clôture année 2019</w:t>
            </w:r>
          </w:p>
        </w:tc>
        <w:tc>
          <w:tcPr>
            <w:tcW w:w="1799"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Part affectée à l’investissement</w:t>
            </w:r>
          </w:p>
        </w:tc>
        <w:tc>
          <w:tcPr>
            <w:tcW w:w="145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Résultat année 2020</w:t>
            </w:r>
          </w:p>
        </w:tc>
        <w:tc>
          <w:tcPr>
            <w:tcW w:w="1448"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Transfert résultat assainissement</w:t>
            </w:r>
          </w:p>
        </w:tc>
        <w:tc>
          <w:tcPr>
            <w:tcW w:w="145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Résultat clôture année 2020</w:t>
            </w:r>
          </w:p>
        </w:tc>
      </w:tr>
      <w:tr w:rsidR="00706C64" w:rsidTr="00485A88">
        <w:tc>
          <w:tcPr>
            <w:tcW w:w="1593"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Investissement</w:t>
            </w:r>
          </w:p>
        </w:tc>
        <w:tc>
          <w:tcPr>
            <w:tcW w:w="1458" w:type="dxa"/>
            <w:tcBorders>
              <w:top w:val="single" w:sz="4" w:space="0" w:color="auto"/>
              <w:left w:val="single" w:sz="4" w:space="0" w:color="auto"/>
              <w:bottom w:val="single" w:sz="4" w:space="0" w:color="auto"/>
              <w:right w:val="single" w:sz="4" w:space="0" w:color="auto"/>
            </w:tcBorders>
            <w:hideMark/>
          </w:tcPr>
          <w:p w:rsidR="00706C64" w:rsidRPr="000835D5" w:rsidRDefault="00706C64" w:rsidP="00485A88">
            <w:pPr>
              <w:pStyle w:val="Sansinterligne"/>
              <w:spacing w:line="276" w:lineRule="auto"/>
              <w:jc w:val="right"/>
              <w:rPr>
                <w:rFonts w:ascii="Times New Roman" w:hAnsi="Times New Roman" w:cs="Times New Roman"/>
                <w:b/>
                <w:bCs/>
              </w:rPr>
            </w:pPr>
            <w:r w:rsidRPr="000835D5">
              <w:rPr>
                <w:rFonts w:ascii="Times New Roman" w:hAnsi="Times New Roman" w:cs="Times New Roman"/>
                <w:b/>
                <w:bCs/>
              </w:rPr>
              <w:t>- 169 517,18 €</w:t>
            </w:r>
          </w:p>
        </w:tc>
        <w:tc>
          <w:tcPr>
            <w:tcW w:w="1799" w:type="dxa"/>
            <w:tcBorders>
              <w:top w:val="single" w:sz="4" w:space="0" w:color="auto"/>
              <w:left w:val="single" w:sz="4" w:space="0" w:color="auto"/>
              <w:bottom w:val="single" w:sz="4" w:space="0" w:color="auto"/>
              <w:right w:val="single" w:sz="4" w:space="0" w:color="auto"/>
            </w:tcBorders>
          </w:tcPr>
          <w:p w:rsidR="00706C64" w:rsidRPr="00696026" w:rsidRDefault="00706C64" w:rsidP="00485A88">
            <w:pPr>
              <w:pStyle w:val="Sansinterligne"/>
              <w:spacing w:line="276" w:lineRule="auto"/>
              <w:jc w:val="right"/>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jc w:val="right"/>
              <w:rPr>
                <w:rFonts w:ascii="Times New Roman" w:hAnsi="Times New Roman" w:cs="Times New Roman"/>
              </w:rPr>
            </w:pPr>
            <w:r>
              <w:rPr>
                <w:rFonts w:ascii="Times New Roman" w:hAnsi="Times New Roman" w:cs="Times New Roman"/>
              </w:rPr>
              <w:t>214 415,85 €</w:t>
            </w:r>
          </w:p>
        </w:tc>
        <w:tc>
          <w:tcPr>
            <w:tcW w:w="1448" w:type="dxa"/>
            <w:tcBorders>
              <w:top w:val="single" w:sz="4" w:space="0" w:color="auto"/>
              <w:left w:val="single" w:sz="4" w:space="0" w:color="auto"/>
              <w:bottom w:val="single" w:sz="4" w:space="0" w:color="auto"/>
              <w:right w:val="single" w:sz="4" w:space="0" w:color="auto"/>
            </w:tcBorders>
          </w:tcPr>
          <w:p w:rsidR="00706C64" w:rsidRPr="00696026" w:rsidRDefault="00706C64" w:rsidP="00485A88">
            <w:pPr>
              <w:pStyle w:val="Sansinterligne"/>
              <w:spacing w:line="276" w:lineRule="auto"/>
              <w:jc w:val="right"/>
              <w:rPr>
                <w:rFonts w:ascii="Times New Roman" w:hAnsi="Times New Roman" w:cs="Times New Roman"/>
                <w:bCs/>
              </w:rPr>
            </w:pPr>
            <w:r w:rsidRPr="00696026">
              <w:rPr>
                <w:rFonts w:ascii="Times New Roman" w:hAnsi="Times New Roman" w:cs="Times New Roman"/>
                <w:bCs/>
              </w:rPr>
              <w:t>- 10 020,70 €</w:t>
            </w:r>
          </w:p>
        </w:tc>
        <w:tc>
          <w:tcPr>
            <w:tcW w:w="145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34 877,97 €</w:t>
            </w:r>
          </w:p>
        </w:tc>
      </w:tr>
      <w:tr w:rsidR="00706C64" w:rsidTr="00485A88">
        <w:tc>
          <w:tcPr>
            <w:tcW w:w="1593"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Fonctionnement</w:t>
            </w:r>
          </w:p>
        </w:tc>
        <w:tc>
          <w:tcPr>
            <w:tcW w:w="1458" w:type="dxa"/>
            <w:tcBorders>
              <w:top w:val="single" w:sz="4" w:space="0" w:color="auto"/>
              <w:left w:val="single" w:sz="4" w:space="0" w:color="auto"/>
              <w:bottom w:val="single" w:sz="4" w:space="0" w:color="auto"/>
              <w:right w:val="single" w:sz="4" w:space="0" w:color="auto"/>
            </w:tcBorders>
            <w:hideMark/>
          </w:tcPr>
          <w:p w:rsidR="00706C64" w:rsidRPr="000835D5" w:rsidRDefault="00706C64" w:rsidP="00485A88">
            <w:pPr>
              <w:pStyle w:val="Sansinterligne"/>
              <w:spacing w:line="276" w:lineRule="auto"/>
              <w:jc w:val="right"/>
              <w:rPr>
                <w:rFonts w:ascii="Times New Roman" w:hAnsi="Times New Roman" w:cs="Times New Roman"/>
                <w:b/>
                <w:bCs/>
              </w:rPr>
            </w:pPr>
            <w:r w:rsidRPr="000835D5">
              <w:rPr>
                <w:rFonts w:ascii="Times New Roman" w:hAnsi="Times New Roman" w:cs="Times New Roman"/>
                <w:b/>
                <w:bCs/>
              </w:rPr>
              <w:t>320 063,61 €</w:t>
            </w:r>
          </w:p>
        </w:tc>
        <w:tc>
          <w:tcPr>
            <w:tcW w:w="1799" w:type="dxa"/>
            <w:tcBorders>
              <w:top w:val="single" w:sz="4" w:space="0" w:color="auto"/>
              <w:left w:val="single" w:sz="4" w:space="0" w:color="auto"/>
              <w:bottom w:val="single" w:sz="4" w:space="0" w:color="auto"/>
              <w:right w:val="single" w:sz="4" w:space="0" w:color="auto"/>
            </w:tcBorders>
            <w:hideMark/>
          </w:tcPr>
          <w:p w:rsidR="00706C64" w:rsidRPr="00696026" w:rsidRDefault="00706C64" w:rsidP="00485A88">
            <w:pPr>
              <w:pStyle w:val="Sansinterligne"/>
              <w:spacing w:line="276" w:lineRule="auto"/>
              <w:jc w:val="right"/>
              <w:rPr>
                <w:rFonts w:ascii="Times New Roman" w:hAnsi="Times New Roman" w:cs="Times New Roman"/>
              </w:rPr>
            </w:pPr>
            <w:r w:rsidRPr="00696026">
              <w:rPr>
                <w:rFonts w:ascii="Times New Roman" w:hAnsi="Times New Roman" w:cs="Times New Roman"/>
                <w:bCs/>
              </w:rPr>
              <w:t>320 063,61 €</w:t>
            </w:r>
          </w:p>
        </w:tc>
        <w:tc>
          <w:tcPr>
            <w:tcW w:w="145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jc w:val="right"/>
              <w:rPr>
                <w:rFonts w:ascii="Times New Roman" w:hAnsi="Times New Roman" w:cs="Times New Roman"/>
              </w:rPr>
            </w:pPr>
            <w:r>
              <w:rPr>
                <w:rFonts w:ascii="Times New Roman" w:hAnsi="Times New Roman" w:cs="Times New Roman"/>
              </w:rPr>
              <w:t>307 361,10 €</w:t>
            </w:r>
          </w:p>
        </w:tc>
        <w:tc>
          <w:tcPr>
            <w:tcW w:w="1448" w:type="dxa"/>
            <w:tcBorders>
              <w:top w:val="single" w:sz="4" w:space="0" w:color="auto"/>
              <w:left w:val="single" w:sz="4" w:space="0" w:color="auto"/>
              <w:bottom w:val="single" w:sz="4" w:space="0" w:color="auto"/>
              <w:right w:val="single" w:sz="4" w:space="0" w:color="auto"/>
            </w:tcBorders>
          </w:tcPr>
          <w:p w:rsidR="00706C64" w:rsidRPr="00696026" w:rsidRDefault="00706C64" w:rsidP="00485A88">
            <w:pPr>
              <w:pStyle w:val="Sansinterligne"/>
              <w:spacing w:line="276" w:lineRule="auto"/>
              <w:jc w:val="right"/>
              <w:rPr>
                <w:rFonts w:ascii="Times New Roman" w:hAnsi="Times New Roman" w:cs="Times New Roman"/>
                <w:bCs/>
              </w:rPr>
            </w:pPr>
            <w:r w:rsidRPr="00696026">
              <w:rPr>
                <w:rFonts w:ascii="Times New Roman" w:hAnsi="Times New Roman" w:cs="Times New Roman"/>
                <w:bCs/>
              </w:rPr>
              <w:t>- 4 809,04 €</w:t>
            </w:r>
          </w:p>
        </w:tc>
        <w:tc>
          <w:tcPr>
            <w:tcW w:w="145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302 552,06 €</w:t>
            </w:r>
          </w:p>
        </w:tc>
      </w:tr>
    </w:tbl>
    <w:p w:rsidR="00706C64" w:rsidRDefault="00706C64" w:rsidP="00706C64">
      <w:pPr>
        <w:pStyle w:val="Sansinterligne"/>
        <w:rPr>
          <w:rFonts w:ascii="Times New Roman" w:hAnsi="Times New Roman" w:cs="Times New Roman"/>
        </w:rPr>
      </w:pPr>
    </w:p>
    <w:p w:rsidR="00706C64" w:rsidRDefault="00EE6646" w:rsidP="00706C64">
      <w:pPr>
        <w:pStyle w:val="Sansinterligne"/>
        <w:jc w:val="both"/>
        <w:rPr>
          <w:rFonts w:ascii="Times New Roman" w:hAnsi="Times New Roman" w:cs="Times New Roman"/>
        </w:rPr>
      </w:pPr>
      <w:r>
        <w:rPr>
          <w:rFonts w:ascii="Times New Roman" w:hAnsi="Times New Roman" w:cs="Times New Roman"/>
        </w:rPr>
        <w:tab/>
        <w:t xml:space="preserve">Après en avoir délibéré, le Conseil Municipal décide </w:t>
      </w:r>
      <w:r w:rsidR="00706C64">
        <w:rPr>
          <w:rFonts w:ascii="Times New Roman" w:hAnsi="Times New Roman" w:cs="Times New Roman"/>
        </w:rPr>
        <w:t>d’affecter les résultats comme suit </w:t>
      </w:r>
      <w:r>
        <w:rPr>
          <w:rFonts w:ascii="Times New Roman" w:hAnsi="Times New Roman" w:cs="Times New Roman"/>
        </w:rPr>
        <w:t xml:space="preserve">(19 voix pour) </w:t>
      </w:r>
      <w:r w:rsidR="00706C64">
        <w:rPr>
          <w:rFonts w:ascii="Times New Roman" w:hAnsi="Times New Roman" w:cs="Times New Roman"/>
        </w:rPr>
        <w:t>:</w:t>
      </w:r>
    </w:p>
    <w:p w:rsidR="00706C64" w:rsidRDefault="00706C64" w:rsidP="00706C64">
      <w:pPr>
        <w:pStyle w:val="Sansinterligne"/>
        <w:jc w:val="both"/>
        <w:rPr>
          <w:rFonts w:ascii="Times New Roman" w:hAnsi="Times New Roman" w:cs="Times New Roman"/>
        </w:rPr>
      </w:pPr>
      <w:r>
        <w:rPr>
          <w:rFonts w:ascii="Times New Roman" w:hAnsi="Times New Roman" w:cs="Times New Roman"/>
        </w:rPr>
        <w:t>- l’excédent de fonctionnement est affecté en totalité en recettes d’investissement au compte 1068</w:t>
      </w:r>
    </w:p>
    <w:p w:rsidR="00706C64" w:rsidRDefault="00706C64" w:rsidP="00706C64">
      <w:pPr>
        <w:pStyle w:val="Sansinterligne"/>
        <w:jc w:val="both"/>
        <w:rPr>
          <w:rFonts w:ascii="Times New Roman" w:hAnsi="Times New Roman" w:cs="Times New Roman"/>
        </w:rPr>
      </w:pPr>
      <w:r>
        <w:rPr>
          <w:rFonts w:ascii="Times New Roman" w:hAnsi="Times New Roman" w:cs="Times New Roman"/>
        </w:rPr>
        <w:t>- l’excédent d’investissement est affecté en totalité en recettes d’investissement au compte 001</w:t>
      </w:r>
    </w:p>
    <w:p w:rsidR="00706C64" w:rsidRDefault="00706C64" w:rsidP="00706C64">
      <w:pPr>
        <w:pStyle w:val="Sansinterligne"/>
        <w:jc w:val="both"/>
        <w:rPr>
          <w:rFonts w:ascii="Times New Roman" w:hAnsi="Times New Roman" w:cs="Times New Roman"/>
        </w:rPr>
      </w:pPr>
      <w:r>
        <w:rPr>
          <w:rFonts w:ascii="Times New Roman" w:hAnsi="Times New Roman" w:cs="Times New Roman"/>
        </w:rPr>
        <w:tab/>
      </w:r>
    </w:p>
    <w:p w:rsidR="00706C64" w:rsidRPr="00C24B5B" w:rsidRDefault="00706C64" w:rsidP="00706C64">
      <w:pPr>
        <w:pStyle w:val="Sansinterligne"/>
        <w:jc w:val="both"/>
        <w:rPr>
          <w:rFonts w:ascii="Times New Roman" w:hAnsi="Times New Roman" w:cs="Times New Roman"/>
        </w:rPr>
      </w:pPr>
    </w:p>
    <w:p w:rsidR="00706C64" w:rsidRPr="00C24B5B" w:rsidRDefault="00706C64" w:rsidP="00706C64">
      <w:pPr>
        <w:pStyle w:val="Sansinterligne"/>
        <w:jc w:val="both"/>
        <w:rPr>
          <w:rFonts w:ascii="Times New Roman" w:hAnsi="Times New Roman" w:cs="Times New Roman"/>
          <w:b/>
          <w:u w:val="single"/>
        </w:rPr>
      </w:pPr>
      <w:r>
        <w:rPr>
          <w:rFonts w:ascii="Times New Roman" w:hAnsi="Times New Roman" w:cs="Times New Roman"/>
          <w:b/>
          <w:u w:val="single"/>
        </w:rPr>
        <w:t>GENETS D’OR</w:t>
      </w:r>
      <w:r w:rsidRPr="00C24B5B">
        <w:rPr>
          <w:rFonts w:ascii="Times New Roman" w:hAnsi="Times New Roman" w:cs="Times New Roman"/>
          <w:b/>
          <w:u w:val="single"/>
        </w:rPr>
        <w:t> </w:t>
      </w:r>
    </w:p>
    <w:p w:rsidR="00706C64" w:rsidRDefault="00706C64" w:rsidP="00706C64">
      <w:pPr>
        <w:pStyle w:val="Sansinterligne"/>
        <w:jc w:val="both"/>
        <w:rPr>
          <w:rFonts w:ascii="Times New Roman" w:hAnsi="Times New Roman" w:cs="Times New Roman"/>
        </w:rPr>
      </w:pPr>
    </w:p>
    <w:p w:rsidR="00706C64" w:rsidRPr="00C24B5B" w:rsidRDefault="00706C64" w:rsidP="00706C64">
      <w:pPr>
        <w:pStyle w:val="Sansinterligne"/>
        <w:numPr>
          <w:ilvl w:val="0"/>
          <w:numId w:val="3"/>
        </w:numPr>
        <w:jc w:val="both"/>
        <w:rPr>
          <w:rFonts w:ascii="Times New Roman" w:hAnsi="Times New Roman" w:cs="Times New Roman"/>
          <w:b/>
          <w:u w:val="single"/>
        </w:rPr>
      </w:pPr>
      <w:r>
        <w:rPr>
          <w:rFonts w:ascii="Times New Roman" w:hAnsi="Times New Roman" w:cs="Times New Roman"/>
          <w:b/>
          <w:u w:val="single"/>
        </w:rPr>
        <w:t>Compte administratif et compte de gestion</w:t>
      </w:r>
    </w:p>
    <w:p w:rsidR="00706C64" w:rsidRPr="00C24B5B" w:rsidRDefault="00706C64" w:rsidP="00706C64">
      <w:pPr>
        <w:pStyle w:val="Sansinterligne"/>
        <w:jc w:val="both"/>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Monsieur Anthony Basset présente le compte administratif  2020  ainsi que le compte de gestion de Monsieur le Percepteur dont les écritures sont identiques.</w:t>
      </w:r>
    </w:p>
    <w:p w:rsidR="00706C64" w:rsidRDefault="00706C64" w:rsidP="00706C64">
      <w:pPr>
        <w:pStyle w:val="Sansinterligne"/>
        <w:rPr>
          <w:rFonts w:ascii="Times New Roman" w:hAnsi="Times New Roman" w:cs="Times New Roman"/>
        </w:rPr>
      </w:pPr>
    </w:p>
    <w:p w:rsidR="00706C64" w:rsidRDefault="00706C64" w:rsidP="00706C64">
      <w:pPr>
        <w:pStyle w:val="Sansinterligne"/>
        <w:ind w:left="720"/>
        <w:rPr>
          <w:rFonts w:ascii="Times New Roman" w:hAnsi="Times New Roman" w:cs="Times New Roman"/>
          <w:u w:val="single"/>
        </w:rPr>
      </w:pPr>
      <w:r>
        <w:rPr>
          <w:rFonts w:ascii="Times New Roman" w:hAnsi="Times New Roman" w:cs="Times New Roman"/>
          <w:u w:val="single"/>
        </w:rPr>
        <w:t>Section de fonctionnement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dépenses</w:t>
      </w:r>
      <w:proofErr w:type="gramEnd"/>
      <w:r>
        <w:rPr>
          <w:rFonts w:ascii="Times New Roman" w:hAnsi="Times New Roman" w:cs="Times New Roman"/>
        </w:rPr>
        <w:t> : 8 321,41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recettes</w:t>
      </w:r>
      <w:proofErr w:type="gramEnd"/>
      <w:r>
        <w:rPr>
          <w:rFonts w:ascii="Times New Roman" w:hAnsi="Times New Roman" w:cs="Times New Roman"/>
        </w:rPr>
        <w:t> : 10 000,00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résultat</w:t>
      </w:r>
      <w:proofErr w:type="gramEnd"/>
      <w:r>
        <w:rPr>
          <w:rFonts w:ascii="Times New Roman" w:hAnsi="Times New Roman" w:cs="Times New Roman"/>
        </w:rPr>
        <w:t xml:space="preserve"> année : 1 678,59 €</w:t>
      </w:r>
    </w:p>
    <w:p w:rsidR="00706C64" w:rsidRDefault="00706C64" w:rsidP="00706C64">
      <w:pPr>
        <w:pStyle w:val="Sansinterligne"/>
        <w:ind w:left="720"/>
        <w:rPr>
          <w:rFonts w:ascii="Times New Roman" w:hAnsi="Times New Roman" w:cs="Times New Roman"/>
        </w:rPr>
      </w:pPr>
    </w:p>
    <w:p w:rsidR="00706C64" w:rsidRDefault="00706C64" w:rsidP="00706C64">
      <w:pPr>
        <w:pStyle w:val="Sansinterligne"/>
        <w:ind w:left="720"/>
        <w:rPr>
          <w:rFonts w:ascii="Times New Roman" w:hAnsi="Times New Roman" w:cs="Times New Roman"/>
        </w:rPr>
      </w:pPr>
      <w:r>
        <w:rPr>
          <w:rFonts w:ascii="Times New Roman" w:hAnsi="Times New Roman" w:cs="Times New Roman"/>
          <w:u w:val="single"/>
        </w:rPr>
        <w:t>Section d’investissement</w:t>
      </w:r>
      <w:r>
        <w:rPr>
          <w:rFonts w:ascii="Times New Roman" w:hAnsi="Times New Roman" w:cs="Times New Roman"/>
        </w:rPr>
        <w:t>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dépenses</w:t>
      </w:r>
      <w:proofErr w:type="gramEnd"/>
      <w:r>
        <w:rPr>
          <w:rFonts w:ascii="Times New Roman" w:hAnsi="Times New Roman" w:cs="Times New Roman"/>
        </w:rPr>
        <w:t> : 19 621,78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recettes</w:t>
      </w:r>
      <w:proofErr w:type="gramEnd"/>
      <w:r>
        <w:rPr>
          <w:rFonts w:ascii="Times New Roman" w:hAnsi="Times New Roman" w:cs="Times New Roman"/>
        </w:rPr>
        <w:t> : 9 957,97 €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résultat</w:t>
      </w:r>
      <w:proofErr w:type="gramEnd"/>
      <w:r>
        <w:rPr>
          <w:rFonts w:ascii="Times New Roman" w:hAnsi="Times New Roman" w:cs="Times New Roman"/>
        </w:rPr>
        <w:t xml:space="preserve"> année : - 9 663,81  €</w:t>
      </w:r>
    </w:p>
    <w:p w:rsidR="00706C64" w:rsidRDefault="00706C64" w:rsidP="00706C64">
      <w:pPr>
        <w:pStyle w:val="Sansinterligne"/>
        <w:rPr>
          <w:rFonts w:ascii="Times New Roman" w:hAnsi="Times New Roman" w:cs="Times New Roman"/>
        </w:rPr>
      </w:pPr>
    </w:p>
    <w:p w:rsidR="00EE6646" w:rsidRPr="00ED42D2" w:rsidRDefault="00EE6646" w:rsidP="00EE6646">
      <w:pPr>
        <w:ind w:left="360"/>
        <w:rPr>
          <w:sz w:val="22"/>
          <w:szCs w:val="22"/>
        </w:rPr>
      </w:pPr>
      <w:r w:rsidRPr="00ED42D2">
        <w:rPr>
          <w:sz w:val="22"/>
          <w:szCs w:val="22"/>
        </w:rPr>
        <w:t>Monsieur le Maire quitte la séance au moment du vote.</w:t>
      </w:r>
      <w:r w:rsidRPr="00ED42D2">
        <w:rPr>
          <w:sz w:val="22"/>
          <w:szCs w:val="22"/>
        </w:rPr>
        <w:tab/>
      </w:r>
    </w:p>
    <w:p w:rsidR="00EE6646" w:rsidRPr="00ED42D2" w:rsidRDefault="00EE6646" w:rsidP="00EE6646">
      <w:pPr>
        <w:ind w:left="360"/>
        <w:rPr>
          <w:sz w:val="22"/>
          <w:szCs w:val="22"/>
        </w:rPr>
      </w:pPr>
    </w:p>
    <w:p w:rsidR="00EE6646" w:rsidRPr="00ED42D2" w:rsidRDefault="00EE6646" w:rsidP="00EE6646">
      <w:pPr>
        <w:pStyle w:val="Retraitcorpsdetexte3"/>
        <w:rPr>
          <w:sz w:val="22"/>
          <w:szCs w:val="22"/>
        </w:rPr>
      </w:pPr>
      <w:r w:rsidRPr="00ED42D2">
        <w:rPr>
          <w:sz w:val="22"/>
          <w:szCs w:val="22"/>
        </w:rPr>
        <w:t>Après en avoir délibéré, le Conseil Municipal approuve le compte administratif et le compte de gestion de Monsieur le Trésorier par 18 voix pour.</w:t>
      </w:r>
    </w:p>
    <w:p w:rsidR="00706C64" w:rsidRDefault="00706C64" w:rsidP="00706C64">
      <w:pPr>
        <w:pStyle w:val="Sansinterligne"/>
        <w:rPr>
          <w:rFonts w:ascii="Times New Roman" w:hAnsi="Times New Roman" w:cs="Times New Roman"/>
        </w:rPr>
      </w:pPr>
    </w:p>
    <w:p w:rsidR="00EE6646" w:rsidRDefault="00EE6646" w:rsidP="00706C64">
      <w:pPr>
        <w:pStyle w:val="Sansinterligne"/>
        <w:rPr>
          <w:rFonts w:ascii="Times New Roman" w:hAnsi="Times New Roman" w:cs="Times New Roman"/>
        </w:rPr>
      </w:pPr>
    </w:p>
    <w:p w:rsidR="00706C64" w:rsidRDefault="00706C64" w:rsidP="00706C64">
      <w:pPr>
        <w:pStyle w:val="Sansinterligne"/>
        <w:numPr>
          <w:ilvl w:val="0"/>
          <w:numId w:val="3"/>
        </w:numPr>
        <w:rPr>
          <w:rFonts w:ascii="Times New Roman" w:hAnsi="Times New Roman" w:cs="Times New Roman"/>
        </w:rPr>
      </w:pPr>
      <w:r w:rsidRPr="00C834F9">
        <w:rPr>
          <w:rFonts w:ascii="Times New Roman" w:hAnsi="Times New Roman" w:cs="Times New Roman"/>
          <w:b/>
          <w:u w:val="single"/>
        </w:rPr>
        <w:t>Affectation des résultats</w:t>
      </w:r>
      <w:r>
        <w:rPr>
          <w:rFonts w:ascii="Times New Roman" w:hAnsi="Times New Roman" w:cs="Times New Roman"/>
        </w:rPr>
        <w:t xml:space="preserve"> : </w:t>
      </w:r>
    </w:p>
    <w:p w:rsidR="00706C64" w:rsidRDefault="00706C64" w:rsidP="00706C64">
      <w:pPr>
        <w:pStyle w:val="Sansinterligne"/>
        <w:ind w:left="7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17"/>
        <w:gridCol w:w="1842"/>
        <w:gridCol w:w="2069"/>
        <w:gridCol w:w="1842"/>
        <w:gridCol w:w="1842"/>
      </w:tblGrid>
      <w:tr w:rsidR="00706C64" w:rsidTr="00485A88">
        <w:tc>
          <w:tcPr>
            <w:tcW w:w="1617"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Résultat clôture année 2019</w:t>
            </w:r>
          </w:p>
        </w:tc>
        <w:tc>
          <w:tcPr>
            <w:tcW w:w="2069"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Part affectée à l’investissement</w:t>
            </w:r>
          </w:p>
        </w:tc>
        <w:tc>
          <w:tcPr>
            <w:tcW w:w="1842"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Résultat année 2020</w:t>
            </w:r>
          </w:p>
        </w:tc>
        <w:tc>
          <w:tcPr>
            <w:tcW w:w="1842" w:type="dxa"/>
            <w:tcBorders>
              <w:top w:val="single" w:sz="4" w:space="0" w:color="auto"/>
              <w:left w:val="single" w:sz="4" w:space="0" w:color="auto"/>
              <w:bottom w:val="single" w:sz="4" w:space="0" w:color="auto"/>
              <w:right w:val="single" w:sz="4" w:space="0" w:color="auto"/>
            </w:tcBorders>
            <w:hideMark/>
          </w:tcPr>
          <w:p w:rsidR="00706C64" w:rsidRDefault="00217467" w:rsidP="00485A88">
            <w:pPr>
              <w:pStyle w:val="Sansinterligne"/>
              <w:spacing w:line="276" w:lineRule="auto"/>
              <w:rPr>
                <w:rFonts w:ascii="Times New Roman" w:hAnsi="Times New Roman" w:cs="Times New Roman"/>
              </w:rPr>
            </w:pPr>
            <w:r>
              <w:rPr>
                <w:rFonts w:ascii="Times New Roman" w:hAnsi="Times New Roman" w:cs="Times New Roman"/>
              </w:rPr>
              <w:t>Résultat clôture année 20</w:t>
            </w:r>
            <w:r w:rsidR="00706C64">
              <w:rPr>
                <w:rFonts w:ascii="Times New Roman" w:hAnsi="Times New Roman" w:cs="Times New Roman"/>
              </w:rPr>
              <w:t>20</w:t>
            </w:r>
          </w:p>
        </w:tc>
      </w:tr>
      <w:tr w:rsidR="00706C64" w:rsidTr="00485A88">
        <w:tc>
          <w:tcPr>
            <w:tcW w:w="161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Investissement</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- 23 432,89 €</w:t>
            </w:r>
          </w:p>
        </w:tc>
        <w:tc>
          <w:tcPr>
            <w:tcW w:w="2069"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rPr>
            </w:pPr>
            <w:r>
              <w:rPr>
                <w:rFonts w:ascii="Times New Roman" w:hAnsi="Times New Roman" w:cs="Times New Roman"/>
              </w:rPr>
              <w:t>- 9 663,81 €</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- 33 096,70 €</w:t>
            </w:r>
          </w:p>
        </w:tc>
      </w:tr>
      <w:tr w:rsidR="00706C64" w:rsidTr="00485A88">
        <w:tc>
          <w:tcPr>
            <w:tcW w:w="161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Fonctionnement</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9 957,97 €</w:t>
            </w:r>
          </w:p>
        </w:tc>
        <w:tc>
          <w:tcPr>
            <w:tcW w:w="2069"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rPr>
            </w:pPr>
            <w:r>
              <w:rPr>
                <w:rFonts w:ascii="Times New Roman" w:hAnsi="Times New Roman" w:cs="Times New Roman"/>
              </w:rPr>
              <w:t>9 957,97 €</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rPr>
            </w:pPr>
            <w:r>
              <w:rPr>
                <w:rFonts w:ascii="Times New Roman" w:hAnsi="Times New Roman" w:cs="Times New Roman"/>
              </w:rPr>
              <w:t>1 678,59 €</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1 678,59 €</w:t>
            </w:r>
          </w:p>
        </w:tc>
      </w:tr>
    </w:tbl>
    <w:p w:rsidR="00706C64" w:rsidRDefault="00706C64" w:rsidP="00706C64">
      <w:pPr>
        <w:pStyle w:val="Sansinterligne"/>
        <w:rPr>
          <w:rFonts w:ascii="Times New Roman" w:hAnsi="Times New Roman" w:cs="Times New Roman"/>
        </w:rPr>
      </w:pPr>
    </w:p>
    <w:p w:rsidR="00EE6646" w:rsidRDefault="00EE6646" w:rsidP="00EE664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Après en avoir délibéré, le Conseil Municipal décide d’affecter les résultats comme suit (19 voix pour) :</w:t>
      </w:r>
    </w:p>
    <w:p w:rsidR="00706C64" w:rsidRDefault="00706C64" w:rsidP="00706C64">
      <w:pPr>
        <w:pStyle w:val="Sansinterligne"/>
        <w:jc w:val="both"/>
        <w:rPr>
          <w:rFonts w:ascii="Times New Roman" w:hAnsi="Times New Roman" w:cs="Times New Roman"/>
        </w:rPr>
      </w:pPr>
      <w:r>
        <w:rPr>
          <w:rFonts w:ascii="Times New Roman" w:hAnsi="Times New Roman" w:cs="Times New Roman"/>
        </w:rPr>
        <w:lastRenderedPageBreak/>
        <w:t>- l’excédent de fonctionnement est affecté en totalité en recettes d’investissement au compte 1068</w:t>
      </w:r>
    </w:p>
    <w:p w:rsidR="00706C64" w:rsidRDefault="00706C64" w:rsidP="00706C64">
      <w:pPr>
        <w:pStyle w:val="Sansinterligne"/>
        <w:jc w:val="both"/>
        <w:rPr>
          <w:rFonts w:ascii="Times New Roman" w:hAnsi="Times New Roman" w:cs="Times New Roman"/>
        </w:rPr>
      </w:pPr>
      <w:r>
        <w:rPr>
          <w:rFonts w:ascii="Times New Roman" w:hAnsi="Times New Roman" w:cs="Times New Roman"/>
        </w:rPr>
        <w:t>- le déficit d’investissement est reporté en totalité en dépenses d’investissement au compte 001</w:t>
      </w: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p>
    <w:p w:rsidR="00706C64" w:rsidRDefault="00706C64" w:rsidP="00706C64">
      <w:pPr>
        <w:pStyle w:val="Sansinterligne"/>
        <w:numPr>
          <w:ilvl w:val="0"/>
          <w:numId w:val="3"/>
        </w:numPr>
        <w:jc w:val="both"/>
        <w:rPr>
          <w:rFonts w:ascii="Times New Roman" w:hAnsi="Times New Roman" w:cs="Times New Roman"/>
        </w:rPr>
      </w:pPr>
      <w:r w:rsidRPr="000835D5">
        <w:rPr>
          <w:rFonts w:ascii="Times New Roman" w:hAnsi="Times New Roman" w:cs="Times New Roman"/>
          <w:b/>
          <w:u w:val="single"/>
        </w:rPr>
        <w:t>Budget primitif 2021</w:t>
      </w:r>
      <w:r>
        <w:rPr>
          <w:rFonts w:ascii="Times New Roman" w:hAnsi="Times New Roman" w:cs="Times New Roman"/>
        </w:rPr>
        <w:t> :</w:t>
      </w:r>
    </w:p>
    <w:p w:rsidR="00706C64" w:rsidRDefault="00706C64" w:rsidP="00706C64">
      <w:pPr>
        <w:pStyle w:val="Sansinterligne"/>
        <w:jc w:val="both"/>
        <w:rPr>
          <w:rFonts w:ascii="Times New Roman" w:hAnsi="Times New Roman" w:cs="Times New Roman"/>
        </w:rPr>
      </w:pPr>
    </w:p>
    <w:p w:rsidR="00217467" w:rsidRDefault="00217467" w:rsidP="00217467">
      <w:pPr>
        <w:pStyle w:val="Sansinterligne"/>
        <w:rPr>
          <w:rFonts w:ascii="Times New Roman" w:hAnsi="Times New Roman" w:cs="Times New Roman"/>
        </w:rPr>
      </w:pPr>
      <w:r>
        <w:rPr>
          <w:rFonts w:ascii="Times New Roman" w:hAnsi="Times New Roman" w:cs="Times New Roman"/>
        </w:rPr>
        <w:t>Le budget équilibré suivant est accepté à l’unanimité :</w:t>
      </w: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ab/>
        <w:t xml:space="preserve">Section fonctionnement : </w:t>
      </w:r>
      <w:r>
        <w:rPr>
          <w:rFonts w:ascii="Times New Roman" w:hAnsi="Times New Roman" w:cs="Times New Roman"/>
        </w:rPr>
        <w:tab/>
        <w:t>dépenses :</w:t>
      </w:r>
      <w:r>
        <w:rPr>
          <w:rFonts w:ascii="Times New Roman" w:hAnsi="Times New Roman" w:cs="Times New Roman"/>
        </w:rPr>
        <w:tab/>
        <w:t>10 000,00 €</w:t>
      </w:r>
    </w:p>
    <w:p w:rsidR="00706C64" w:rsidRDefault="00706C64" w:rsidP="00706C64">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10 000,00 €</w:t>
      </w: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ab/>
        <w:t>Section investissement :</w:t>
      </w:r>
      <w:r>
        <w:rPr>
          <w:rFonts w:ascii="Times New Roman" w:hAnsi="Times New Roman" w:cs="Times New Roman"/>
        </w:rPr>
        <w:tab/>
        <w:t>dépenses :</w:t>
      </w:r>
      <w:r>
        <w:rPr>
          <w:rFonts w:ascii="Times New Roman" w:hAnsi="Times New Roman" w:cs="Times New Roman"/>
        </w:rPr>
        <w:tab/>
        <w:t xml:space="preserve">70 296,70 € </w:t>
      </w:r>
    </w:p>
    <w:p w:rsidR="00706C64" w:rsidRDefault="00706C64" w:rsidP="00706C64">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70 296,70 €</w:t>
      </w:r>
    </w:p>
    <w:p w:rsidR="00706C64" w:rsidRDefault="00706C64" w:rsidP="00706C64">
      <w:pPr>
        <w:pStyle w:val="Sansinterligne"/>
        <w:rPr>
          <w:rFonts w:ascii="Times New Roman" w:hAnsi="Times New Roman" w:cs="Times New Roman"/>
        </w:rPr>
      </w:pPr>
    </w:p>
    <w:p w:rsidR="00706C64" w:rsidRDefault="00706C64" w:rsidP="00706C64">
      <w:pPr>
        <w:pStyle w:val="Sansinterligne"/>
        <w:jc w:val="both"/>
        <w:rPr>
          <w:rFonts w:ascii="Times New Roman" w:hAnsi="Times New Roman" w:cs="Times New Roman"/>
        </w:rPr>
      </w:pPr>
      <w:r>
        <w:rPr>
          <w:rFonts w:ascii="Times New Roman" w:hAnsi="Times New Roman" w:cs="Times New Roman"/>
        </w:rPr>
        <w:t>Les dépenses d’investissement concernent la mise aux normes du système sécurité incendie et le remboursement du capital de la dette. Pour équilibrer le budget, sur avis de Monsieur le Trésorier, une avance du budget commune de 30 000 € est nécessaire ainsi qu’un prêt de 29 718,11 € (prêt non fait qui pourra être transformé en subvention communale en fin d’année afin d’éviter un déficit d’investissement).</w:t>
      </w:r>
    </w:p>
    <w:p w:rsidR="00706C64" w:rsidRDefault="00706C64" w:rsidP="00706C64">
      <w:pPr>
        <w:pStyle w:val="Sansinterligne"/>
        <w:jc w:val="both"/>
        <w:rPr>
          <w:rFonts w:ascii="Times New Roman" w:hAnsi="Times New Roman" w:cs="Times New Roman"/>
        </w:rPr>
      </w:pPr>
    </w:p>
    <w:p w:rsidR="00706C64" w:rsidRDefault="00706C64" w:rsidP="00706C64">
      <w:pPr>
        <w:pStyle w:val="Sansinterligne"/>
        <w:jc w:val="both"/>
        <w:rPr>
          <w:rFonts w:ascii="Times New Roman" w:hAnsi="Times New Roman" w:cs="Times New Roman"/>
        </w:rPr>
      </w:pPr>
    </w:p>
    <w:p w:rsidR="00706C64" w:rsidRDefault="00706C64" w:rsidP="00706C64">
      <w:pPr>
        <w:pStyle w:val="Sansinterligne"/>
        <w:jc w:val="both"/>
        <w:rPr>
          <w:rFonts w:ascii="Times New Roman" w:hAnsi="Times New Roman" w:cs="Times New Roman"/>
          <w:b/>
          <w:u w:val="single"/>
        </w:rPr>
      </w:pPr>
      <w:r>
        <w:rPr>
          <w:rFonts w:ascii="Times New Roman" w:hAnsi="Times New Roman" w:cs="Times New Roman"/>
          <w:b/>
          <w:u w:val="single"/>
        </w:rPr>
        <w:t>HAMEAU DE BONNE BROUSSE</w:t>
      </w:r>
      <w:r w:rsidRPr="00C24B5B">
        <w:rPr>
          <w:rFonts w:ascii="Times New Roman" w:hAnsi="Times New Roman" w:cs="Times New Roman"/>
          <w:b/>
          <w:u w:val="single"/>
        </w:rPr>
        <w:t> </w:t>
      </w:r>
    </w:p>
    <w:p w:rsidR="00706C64" w:rsidRDefault="00706C64" w:rsidP="00706C64">
      <w:pPr>
        <w:pStyle w:val="Sansinterligne"/>
        <w:jc w:val="both"/>
        <w:rPr>
          <w:rFonts w:ascii="Times New Roman" w:hAnsi="Times New Roman" w:cs="Times New Roman"/>
          <w:b/>
          <w:u w:val="single"/>
        </w:rPr>
      </w:pPr>
    </w:p>
    <w:p w:rsidR="00706C64" w:rsidRPr="00C24B5B" w:rsidRDefault="00706C64" w:rsidP="00706C64">
      <w:pPr>
        <w:pStyle w:val="Sansinterligne"/>
        <w:numPr>
          <w:ilvl w:val="0"/>
          <w:numId w:val="4"/>
        </w:numPr>
        <w:jc w:val="both"/>
        <w:rPr>
          <w:rFonts w:ascii="Times New Roman" w:hAnsi="Times New Roman" w:cs="Times New Roman"/>
          <w:b/>
          <w:u w:val="single"/>
        </w:rPr>
      </w:pPr>
      <w:r>
        <w:rPr>
          <w:rFonts w:ascii="Times New Roman" w:hAnsi="Times New Roman" w:cs="Times New Roman"/>
          <w:b/>
          <w:u w:val="single"/>
        </w:rPr>
        <w:t>Compte administratif et compte de gestion</w:t>
      </w:r>
    </w:p>
    <w:p w:rsidR="00706C64" w:rsidRPr="00C24B5B" w:rsidRDefault="00706C64" w:rsidP="00706C64">
      <w:pPr>
        <w:pStyle w:val="Sansinterligne"/>
        <w:jc w:val="both"/>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Monsieur Anthony Basset présente le compte administratif  2020  ainsi que le compte de gestion de Monsieur le Percepteur dont les écritures sont identiques.</w:t>
      </w:r>
    </w:p>
    <w:p w:rsidR="00ED42D2" w:rsidRDefault="00ED42D2" w:rsidP="00706C64">
      <w:pPr>
        <w:pStyle w:val="Sansinterligne"/>
        <w:rPr>
          <w:rFonts w:ascii="Times New Roman" w:hAnsi="Times New Roman" w:cs="Times New Roman"/>
        </w:rPr>
      </w:pPr>
    </w:p>
    <w:p w:rsidR="00706C64" w:rsidRDefault="00706C64" w:rsidP="00706C64">
      <w:pPr>
        <w:pStyle w:val="Sansinterligne"/>
        <w:ind w:left="720"/>
        <w:rPr>
          <w:rFonts w:ascii="Times New Roman" w:hAnsi="Times New Roman" w:cs="Times New Roman"/>
          <w:u w:val="single"/>
        </w:rPr>
      </w:pPr>
      <w:r>
        <w:rPr>
          <w:rFonts w:ascii="Times New Roman" w:hAnsi="Times New Roman" w:cs="Times New Roman"/>
          <w:u w:val="single"/>
        </w:rPr>
        <w:t>Section de fonctionnement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dépenses</w:t>
      </w:r>
      <w:proofErr w:type="gramEnd"/>
      <w:r>
        <w:rPr>
          <w:rFonts w:ascii="Times New Roman" w:hAnsi="Times New Roman" w:cs="Times New Roman"/>
        </w:rPr>
        <w:t> : 68 366,47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recettes</w:t>
      </w:r>
      <w:proofErr w:type="gramEnd"/>
      <w:r>
        <w:rPr>
          <w:rFonts w:ascii="Times New Roman" w:hAnsi="Times New Roman" w:cs="Times New Roman"/>
        </w:rPr>
        <w:t> : 44 279,29 €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résultat</w:t>
      </w:r>
      <w:proofErr w:type="gramEnd"/>
      <w:r>
        <w:rPr>
          <w:rFonts w:ascii="Times New Roman" w:hAnsi="Times New Roman" w:cs="Times New Roman"/>
        </w:rPr>
        <w:t xml:space="preserve"> année : - 24 087,18 €</w:t>
      </w:r>
    </w:p>
    <w:p w:rsidR="00706C64" w:rsidRDefault="00706C64" w:rsidP="00706C64">
      <w:pPr>
        <w:pStyle w:val="Sansinterligne"/>
        <w:ind w:left="720"/>
        <w:rPr>
          <w:rFonts w:ascii="Times New Roman" w:hAnsi="Times New Roman" w:cs="Times New Roman"/>
        </w:rPr>
      </w:pPr>
    </w:p>
    <w:p w:rsidR="00706C64" w:rsidRDefault="00706C64" w:rsidP="00706C64">
      <w:pPr>
        <w:pStyle w:val="Sansinterligne"/>
        <w:ind w:left="720"/>
        <w:rPr>
          <w:rFonts w:ascii="Times New Roman" w:hAnsi="Times New Roman" w:cs="Times New Roman"/>
        </w:rPr>
      </w:pPr>
      <w:r>
        <w:rPr>
          <w:rFonts w:ascii="Times New Roman" w:hAnsi="Times New Roman" w:cs="Times New Roman"/>
          <w:u w:val="single"/>
        </w:rPr>
        <w:t>Section d’investissement</w:t>
      </w:r>
      <w:r>
        <w:rPr>
          <w:rFonts w:ascii="Times New Roman" w:hAnsi="Times New Roman" w:cs="Times New Roman"/>
        </w:rPr>
        <w:t>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dépenses</w:t>
      </w:r>
      <w:proofErr w:type="gramEnd"/>
      <w:r>
        <w:rPr>
          <w:rFonts w:ascii="Times New Roman" w:hAnsi="Times New Roman" w:cs="Times New Roman"/>
        </w:rPr>
        <w:t> : 17 547,00 €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recettes</w:t>
      </w:r>
      <w:proofErr w:type="gramEnd"/>
      <w:r>
        <w:rPr>
          <w:rFonts w:ascii="Times New Roman" w:hAnsi="Times New Roman" w:cs="Times New Roman"/>
        </w:rPr>
        <w:t> : 30 366,18 €</w:t>
      </w:r>
    </w:p>
    <w:p w:rsidR="00706C64" w:rsidRDefault="00706C64" w:rsidP="00706C64">
      <w:pPr>
        <w:pStyle w:val="Sansinterligne"/>
        <w:ind w:left="720"/>
        <w:rPr>
          <w:rFonts w:ascii="Times New Roman" w:hAnsi="Times New Roman" w:cs="Times New Roman"/>
        </w:rPr>
      </w:pPr>
      <w:proofErr w:type="gramStart"/>
      <w:r>
        <w:rPr>
          <w:rFonts w:ascii="Times New Roman" w:hAnsi="Times New Roman" w:cs="Times New Roman"/>
        </w:rPr>
        <w:t>résultat</w:t>
      </w:r>
      <w:proofErr w:type="gramEnd"/>
      <w:r>
        <w:rPr>
          <w:rFonts w:ascii="Times New Roman" w:hAnsi="Times New Roman" w:cs="Times New Roman"/>
        </w:rPr>
        <w:t xml:space="preserve"> année : 12 819,18  €</w:t>
      </w:r>
    </w:p>
    <w:p w:rsidR="00EE6646" w:rsidRDefault="00EE6646" w:rsidP="00706C64">
      <w:pPr>
        <w:pStyle w:val="Sansinterligne"/>
        <w:ind w:left="720"/>
        <w:rPr>
          <w:rFonts w:ascii="Times New Roman" w:hAnsi="Times New Roman" w:cs="Times New Roman"/>
        </w:rPr>
      </w:pPr>
    </w:p>
    <w:p w:rsidR="00EE6646" w:rsidRDefault="00EE6646" w:rsidP="00706C64">
      <w:pPr>
        <w:pStyle w:val="Sansinterligne"/>
        <w:ind w:left="720"/>
        <w:rPr>
          <w:rFonts w:ascii="Times New Roman" w:hAnsi="Times New Roman" w:cs="Times New Roman"/>
        </w:rPr>
      </w:pPr>
    </w:p>
    <w:p w:rsidR="00EE6646" w:rsidRPr="00ED42D2" w:rsidRDefault="00EE6646" w:rsidP="00EE6646">
      <w:pPr>
        <w:ind w:left="360"/>
        <w:rPr>
          <w:sz w:val="22"/>
          <w:szCs w:val="22"/>
        </w:rPr>
      </w:pPr>
      <w:r w:rsidRPr="00ED42D2">
        <w:rPr>
          <w:sz w:val="22"/>
          <w:szCs w:val="22"/>
        </w:rPr>
        <w:t>Monsieur le Maire quitte la séance au moment du vote.</w:t>
      </w:r>
      <w:r w:rsidRPr="00ED42D2">
        <w:rPr>
          <w:sz w:val="22"/>
          <w:szCs w:val="22"/>
        </w:rPr>
        <w:tab/>
      </w:r>
    </w:p>
    <w:p w:rsidR="00EE6646" w:rsidRPr="00ED42D2" w:rsidRDefault="00EE6646" w:rsidP="00EE6646">
      <w:pPr>
        <w:ind w:left="360"/>
        <w:rPr>
          <w:sz w:val="22"/>
          <w:szCs w:val="22"/>
        </w:rPr>
      </w:pPr>
    </w:p>
    <w:p w:rsidR="00EE6646" w:rsidRPr="00ED42D2" w:rsidRDefault="00EE6646" w:rsidP="00EE6646">
      <w:pPr>
        <w:pStyle w:val="Retraitcorpsdetexte3"/>
        <w:rPr>
          <w:sz w:val="22"/>
          <w:szCs w:val="22"/>
        </w:rPr>
      </w:pPr>
      <w:r w:rsidRPr="00ED42D2">
        <w:rPr>
          <w:sz w:val="22"/>
          <w:szCs w:val="22"/>
        </w:rPr>
        <w:t>Après en avoir délibéré, le Conseil Municipal approuve le compte administratif et le compte de gestion de Monsieur le Trésorier par 18 voix pour.</w:t>
      </w:r>
    </w:p>
    <w:p w:rsidR="00706C64" w:rsidRPr="00ED42D2" w:rsidRDefault="00706C64" w:rsidP="00706C64">
      <w:pPr>
        <w:pStyle w:val="Sansinterligne"/>
        <w:rPr>
          <w:rFonts w:ascii="Times New Roman" w:hAnsi="Times New Roman" w:cs="Times New Roman"/>
        </w:rPr>
      </w:pPr>
    </w:p>
    <w:p w:rsidR="00EE6646" w:rsidRPr="00EE6646" w:rsidRDefault="00EE6646" w:rsidP="00EE6646">
      <w:pPr>
        <w:pStyle w:val="Sansinterligne"/>
        <w:ind w:left="720"/>
        <w:rPr>
          <w:rFonts w:ascii="Times New Roman" w:hAnsi="Times New Roman" w:cs="Times New Roman"/>
        </w:rPr>
      </w:pPr>
    </w:p>
    <w:p w:rsidR="00706C64" w:rsidRDefault="00706C64" w:rsidP="00706C64">
      <w:pPr>
        <w:pStyle w:val="Sansinterligne"/>
        <w:numPr>
          <w:ilvl w:val="0"/>
          <w:numId w:val="4"/>
        </w:numPr>
        <w:rPr>
          <w:rFonts w:ascii="Times New Roman" w:hAnsi="Times New Roman" w:cs="Times New Roman"/>
        </w:rPr>
      </w:pPr>
      <w:r w:rsidRPr="00C834F9">
        <w:rPr>
          <w:rFonts w:ascii="Times New Roman" w:hAnsi="Times New Roman" w:cs="Times New Roman"/>
          <w:b/>
          <w:u w:val="single"/>
        </w:rPr>
        <w:t>Affectation des résultats</w:t>
      </w:r>
      <w:r>
        <w:rPr>
          <w:rFonts w:ascii="Times New Roman" w:hAnsi="Times New Roman" w:cs="Times New Roman"/>
        </w:rPr>
        <w:t xml:space="preserve"> : </w:t>
      </w:r>
    </w:p>
    <w:p w:rsidR="00706C64" w:rsidRDefault="00706C64" w:rsidP="00706C64">
      <w:pPr>
        <w:pStyle w:val="Sansinterligne"/>
        <w:ind w:left="7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17"/>
        <w:gridCol w:w="1842"/>
        <w:gridCol w:w="2069"/>
        <w:gridCol w:w="1842"/>
        <w:gridCol w:w="1842"/>
      </w:tblGrid>
      <w:tr w:rsidR="00706C64" w:rsidTr="00485A88">
        <w:tc>
          <w:tcPr>
            <w:tcW w:w="1617"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Résultat clôture année 2019</w:t>
            </w:r>
          </w:p>
        </w:tc>
        <w:tc>
          <w:tcPr>
            <w:tcW w:w="2069"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Part affectée à l’investissement</w:t>
            </w:r>
          </w:p>
        </w:tc>
        <w:tc>
          <w:tcPr>
            <w:tcW w:w="1842"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Résultat année 2020</w:t>
            </w:r>
          </w:p>
        </w:tc>
        <w:tc>
          <w:tcPr>
            <w:tcW w:w="1842"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Résultat clôture année 2020</w:t>
            </w:r>
          </w:p>
        </w:tc>
      </w:tr>
      <w:tr w:rsidR="00706C64" w:rsidTr="00485A88">
        <w:tc>
          <w:tcPr>
            <w:tcW w:w="161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Investissement</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- 30 366,18 €</w:t>
            </w:r>
          </w:p>
        </w:tc>
        <w:tc>
          <w:tcPr>
            <w:tcW w:w="2069"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rPr>
            </w:pPr>
            <w:r>
              <w:rPr>
                <w:rFonts w:ascii="Times New Roman" w:hAnsi="Times New Roman" w:cs="Times New Roman"/>
              </w:rPr>
              <w:t>12 819,18 €</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- 17 547,00 €</w:t>
            </w:r>
          </w:p>
        </w:tc>
      </w:tr>
      <w:tr w:rsidR="00706C64" w:rsidTr="00485A88">
        <w:tc>
          <w:tcPr>
            <w:tcW w:w="1617" w:type="dxa"/>
            <w:tcBorders>
              <w:top w:val="single" w:sz="4" w:space="0" w:color="auto"/>
              <w:left w:val="single" w:sz="4" w:space="0" w:color="auto"/>
              <w:bottom w:val="single" w:sz="4" w:space="0" w:color="auto"/>
              <w:right w:val="single" w:sz="4" w:space="0" w:color="auto"/>
            </w:tcBorders>
            <w:hideMark/>
          </w:tcPr>
          <w:p w:rsidR="00706C64" w:rsidRDefault="00706C64" w:rsidP="00485A88">
            <w:pPr>
              <w:pStyle w:val="Sansinterligne"/>
              <w:spacing w:line="276" w:lineRule="auto"/>
              <w:rPr>
                <w:rFonts w:ascii="Times New Roman" w:hAnsi="Times New Roman" w:cs="Times New Roman"/>
              </w:rPr>
            </w:pPr>
            <w:r>
              <w:rPr>
                <w:rFonts w:ascii="Times New Roman" w:hAnsi="Times New Roman" w:cs="Times New Roman"/>
              </w:rPr>
              <w:t>Fonctionnement</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41 742,18 €</w:t>
            </w:r>
          </w:p>
        </w:tc>
        <w:tc>
          <w:tcPr>
            <w:tcW w:w="2069"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rPr>
            </w:pPr>
            <w:r>
              <w:rPr>
                <w:rFonts w:ascii="Times New Roman" w:hAnsi="Times New Roman" w:cs="Times New Roman"/>
              </w:rPr>
              <w:t>- 24 087,18 €</w:t>
            </w:r>
          </w:p>
        </w:tc>
        <w:tc>
          <w:tcPr>
            <w:tcW w:w="1842" w:type="dxa"/>
            <w:tcBorders>
              <w:top w:val="single" w:sz="4" w:space="0" w:color="auto"/>
              <w:left w:val="single" w:sz="4" w:space="0" w:color="auto"/>
              <w:bottom w:val="single" w:sz="4" w:space="0" w:color="auto"/>
              <w:right w:val="single" w:sz="4" w:space="0" w:color="auto"/>
            </w:tcBorders>
          </w:tcPr>
          <w:p w:rsidR="00706C64" w:rsidRDefault="00706C64" w:rsidP="00485A88">
            <w:pPr>
              <w:pStyle w:val="Sansinterligne"/>
              <w:spacing w:line="276" w:lineRule="auto"/>
              <w:jc w:val="right"/>
              <w:rPr>
                <w:rFonts w:ascii="Times New Roman" w:hAnsi="Times New Roman" w:cs="Times New Roman"/>
                <w:b/>
                <w:bCs/>
              </w:rPr>
            </w:pPr>
            <w:r>
              <w:rPr>
                <w:rFonts w:ascii="Times New Roman" w:hAnsi="Times New Roman" w:cs="Times New Roman"/>
                <w:b/>
                <w:bCs/>
              </w:rPr>
              <w:t>17 655,00 €</w:t>
            </w:r>
          </w:p>
        </w:tc>
      </w:tr>
    </w:tbl>
    <w:p w:rsidR="00706C64" w:rsidRDefault="00706C64" w:rsidP="00706C64">
      <w:pPr>
        <w:pStyle w:val="Sansinterligne"/>
        <w:jc w:val="both"/>
        <w:rPr>
          <w:rFonts w:ascii="Times New Roman" w:hAnsi="Times New Roman" w:cs="Times New Roman"/>
        </w:rPr>
      </w:pPr>
    </w:p>
    <w:p w:rsidR="00EE6646" w:rsidRDefault="00EE6646" w:rsidP="00EE664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Après en avoir délibéré, le Conseil Municipal décide d’affecter les résultats comme suit (19 voix pour) :</w:t>
      </w:r>
    </w:p>
    <w:p w:rsidR="00706C64" w:rsidRDefault="00706C64" w:rsidP="00706C64">
      <w:pPr>
        <w:pStyle w:val="Sansinterligne"/>
        <w:jc w:val="both"/>
        <w:rPr>
          <w:rFonts w:ascii="Times New Roman" w:hAnsi="Times New Roman" w:cs="Times New Roman"/>
        </w:rPr>
      </w:pPr>
      <w:r>
        <w:rPr>
          <w:rFonts w:ascii="Times New Roman" w:hAnsi="Times New Roman" w:cs="Times New Roman"/>
        </w:rPr>
        <w:lastRenderedPageBreak/>
        <w:t>- l’excédent de fonctionnement est reporté en totalité en recettes de fonctionnement au compte 002</w:t>
      </w:r>
    </w:p>
    <w:p w:rsidR="00706C64" w:rsidRDefault="00706C64" w:rsidP="00706C64">
      <w:pPr>
        <w:pStyle w:val="Sansinterligne"/>
        <w:jc w:val="both"/>
        <w:rPr>
          <w:rFonts w:ascii="Times New Roman" w:hAnsi="Times New Roman" w:cs="Times New Roman"/>
        </w:rPr>
      </w:pPr>
      <w:r>
        <w:rPr>
          <w:rFonts w:ascii="Times New Roman" w:hAnsi="Times New Roman" w:cs="Times New Roman"/>
        </w:rPr>
        <w:t>- le déficit d’investissement est reporté en totalité en dépenses d’investissement au compte 001</w:t>
      </w:r>
    </w:p>
    <w:p w:rsidR="00706C64" w:rsidRDefault="00706C64" w:rsidP="00706C64"/>
    <w:p w:rsidR="00706C64" w:rsidRDefault="00706C64" w:rsidP="00706C64">
      <w:pPr>
        <w:pStyle w:val="Sansinterligne"/>
        <w:numPr>
          <w:ilvl w:val="0"/>
          <w:numId w:val="4"/>
        </w:numPr>
        <w:jc w:val="both"/>
        <w:rPr>
          <w:rFonts w:ascii="Times New Roman" w:hAnsi="Times New Roman" w:cs="Times New Roman"/>
        </w:rPr>
      </w:pPr>
      <w:r w:rsidRPr="000835D5">
        <w:rPr>
          <w:rFonts w:ascii="Times New Roman" w:hAnsi="Times New Roman" w:cs="Times New Roman"/>
          <w:b/>
          <w:u w:val="single"/>
        </w:rPr>
        <w:t>Budget primitif 2021</w:t>
      </w:r>
      <w:r>
        <w:rPr>
          <w:rFonts w:ascii="Times New Roman" w:hAnsi="Times New Roman" w:cs="Times New Roman"/>
        </w:rPr>
        <w:t> :</w:t>
      </w:r>
    </w:p>
    <w:p w:rsidR="00706C64" w:rsidRDefault="00706C64" w:rsidP="00706C64">
      <w:pPr>
        <w:pStyle w:val="Sansinterligne"/>
        <w:jc w:val="both"/>
        <w:rPr>
          <w:rFonts w:ascii="Times New Roman" w:hAnsi="Times New Roman" w:cs="Times New Roman"/>
        </w:rPr>
      </w:pPr>
    </w:p>
    <w:p w:rsidR="00217467" w:rsidRDefault="00217467" w:rsidP="00217467">
      <w:pPr>
        <w:pStyle w:val="Sansinterligne"/>
        <w:rPr>
          <w:rFonts w:ascii="Times New Roman" w:hAnsi="Times New Roman" w:cs="Times New Roman"/>
        </w:rPr>
      </w:pPr>
      <w:r>
        <w:rPr>
          <w:rFonts w:ascii="Times New Roman" w:hAnsi="Times New Roman" w:cs="Times New Roman"/>
        </w:rPr>
        <w:t>Le budget équilibré suivant est accepté à l’unanimité :</w:t>
      </w: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ab/>
        <w:t xml:space="preserve">Section fonctionnement : </w:t>
      </w:r>
      <w:r>
        <w:rPr>
          <w:rFonts w:ascii="Times New Roman" w:hAnsi="Times New Roman" w:cs="Times New Roman"/>
        </w:rPr>
        <w:tab/>
        <w:t>dépenses :</w:t>
      </w:r>
      <w:r>
        <w:rPr>
          <w:rFonts w:ascii="Times New Roman" w:hAnsi="Times New Roman" w:cs="Times New Roman"/>
        </w:rPr>
        <w:tab/>
        <w:t>78 145,00 €</w:t>
      </w:r>
    </w:p>
    <w:p w:rsidR="00706C64" w:rsidRDefault="00706C64" w:rsidP="00706C64">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78 145,00 €</w:t>
      </w: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ab/>
        <w:t>Section investissement :</w:t>
      </w:r>
      <w:r>
        <w:rPr>
          <w:rFonts w:ascii="Times New Roman" w:hAnsi="Times New Roman" w:cs="Times New Roman"/>
        </w:rPr>
        <w:tab/>
        <w:t>dépenses :</w:t>
      </w:r>
      <w:r>
        <w:rPr>
          <w:rFonts w:ascii="Times New Roman" w:hAnsi="Times New Roman" w:cs="Times New Roman"/>
        </w:rPr>
        <w:tab/>
        <w:t xml:space="preserve">32 547,00 € </w:t>
      </w:r>
    </w:p>
    <w:p w:rsidR="00706C64" w:rsidRDefault="00706C64" w:rsidP="00706C64">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32 547,00 €</w:t>
      </w:r>
    </w:p>
    <w:p w:rsidR="00706C64" w:rsidRDefault="00706C64" w:rsidP="00706C64">
      <w:pPr>
        <w:pStyle w:val="Sansinterligne"/>
        <w:rPr>
          <w:rFonts w:ascii="Times New Roman" w:hAnsi="Times New Roman" w:cs="Times New Roman"/>
        </w:rPr>
      </w:pPr>
    </w:p>
    <w:p w:rsidR="00706C64" w:rsidRDefault="00706C64" w:rsidP="00706C64">
      <w:pPr>
        <w:pStyle w:val="Sansinterligne"/>
        <w:jc w:val="both"/>
        <w:rPr>
          <w:rFonts w:ascii="Times New Roman" w:hAnsi="Times New Roman" w:cs="Times New Roman"/>
        </w:rPr>
      </w:pPr>
      <w:r>
        <w:rPr>
          <w:rFonts w:ascii="Times New Roman" w:hAnsi="Times New Roman" w:cs="Times New Roman"/>
        </w:rPr>
        <w:t xml:space="preserve">Il est prévu la vente de trois lots en 2021 (lots 2, 11 et 42). Le reversement du budget lotissement (excédent dû à la vente des lots) au budget </w:t>
      </w:r>
      <w:proofErr w:type="gramStart"/>
      <w:r>
        <w:rPr>
          <w:rFonts w:ascii="Times New Roman" w:hAnsi="Times New Roman" w:cs="Times New Roman"/>
        </w:rPr>
        <w:t>commune</w:t>
      </w:r>
      <w:proofErr w:type="gramEnd"/>
      <w:r>
        <w:rPr>
          <w:rFonts w:ascii="Times New Roman" w:hAnsi="Times New Roman" w:cs="Times New Roman"/>
        </w:rPr>
        <w:t xml:space="preserve"> est estimé à 60 593 €.</w:t>
      </w:r>
    </w:p>
    <w:p w:rsidR="00706C64" w:rsidRDefault="00706C64" w:rsidP="00706C64">
      <w:pPr>
        <w:pStyle w:val="Sansinterligne"/>
        <w:jc w:val="both"/>
        <w:rPr>
          <w:rFonts w:ascii="Times New Roman" w:hAnsi="Times New Roman" w:cs="Times New Roman"/>
        </w:rPr>
      </w:pPr>
    </w:p>
    <w:p w:rsidR="00706C64" w:rsidRDefault="00706C64" w:rsidP="00706C64">
      <w:pPr>
        <w:pStyle w:val="Sansinterligne"/>
        <w:jc w:val="both"/>
        <w:rPr>
          <w:rFonts w:ascii="Times New Roman" w:hAnsi="Times New Roman" w:cs="Times New Roman"/>
        </w:rPr>
      </w:pPr>
    </w:p>
    <w:p w:rsidR="00706C64" w:rsidRPr="000A1EB8" w:rsidRDefault="00706C64" w:rsidP="00706C64">
      <w:pPr>
        <w:pStyle w:val="Sansinterligne"/>
        <w:jc w:val="both"/>
        <w:rPr>
          <w:rFonts w:ascii="Times New Roman" w:hAnsi="Times New Roman" w:cs="Times New Roman"/>
          <w:b/>
          <w:u w:val="single"/>
        </w:rPr>
      </w:pPr>
      <w:r w:rsidRPr="000A1EB8">
        <w:rPr>
          <w:rFonts w:ascii="Times New Roman" w:hAnsi="Times New Roman" w:cs="Times New Roman"/>
          <w:b/>
          <w:u w:val="single"/>
        </w:rPr>
        <w:t>RESIDENCE DES TROIS CHENES</w:t>
      </w:r>
    </w:p>
    <w:p w:rsidR="00706C64" w:rsidRDefault="00706C64" w:rsidP="00706C64">
      <w:pPr>
        <w:pStyle w:val="Sansinterligne"/>
        <w:jc w:val="both"/>
        <w:rPr>
          <w:rFonts w:ascii="Times New Roman" w:hAnsi="Times New Roman" w:cs="Times New Roman"/>
        </w:rPr>
      </w:pPr>
    </w:p>
    <w:p w:rsidR="00706C64" w:rsidRDefault="00706C64" w:rsidP="00706C64">
      <w:pPr>
        <w:pStyle w:val="Sansinterligne"/>
        <w:numPr>
          <w:ilvl w:val="0"/>
          <w:numId w:val="5"/>
        </w:numPr>
        <w:jc w:val="both"/>
        <w:rPr>
          <w:rFonts w:ascii="Times New Roman" w:hAnsi="Times New Roman" w:cs="Times New Roman"/>
        </w:rPr>
      </w:pPr>
      <w:r w:rsidRPr="000835D5">
        <w:rPr>
          <w:rFonts w:ascii="Times New Roman" w:hAnsi="Times New Roman" w:cs="Times New Roman"/>
          <w:b/>
          <w:u w:val="single"/>
        </w:rPr>
        <w:t>Budget primitif 2021</w:t>
      </w:r>
      <w:r>
        <w:rPr>
          <w:rFonts w:ascii="Times New Roman" w:hAnsi="Times New Roman" w:cs="Times New Roman"/>
        </w:rPr>
        <w:t> :</w:t>
      </w:r>
    </w:p>
    <w:p w:rsidR="00706C64" w:rsidRDefault="00706C64" w:rsidP="00706C64">
      <w:pPr>
        <w:pStyle w:val="Sansinterligne"/>
        <w:jc w:val="both"/>
        <w:rPr>
          <w:rFonts w:ascii="Times New Roman" w:hAnsi="Times New Roman" w:cs="Times New Roman"/>
        </w:rPr>
      </w:pPr>
    </w:p>
    <w:p w:rsidR="00217467" w:rsidRDefault="00217467" w:rsidP="00217467">
      <w:pPr>
        <w:pStyle w:val="Sansinterligne"/>
        <w:rPr>
          <w:rFonts w:ascii="Times New Roman" w:hAnsi="Times New Roman" w:cs="Times New Roman"/>
        </w:rPr>
      </w:pPr>
      <w:r>
        <w:rPr>
          <w:rFonts w:ascii="Times New Roman" w:hAnsi="Times New Roman" w:cs="Times New Roman"/>
        </w:rPr>
        <w:t>Le budget équilibré suivant est accepté à l’unanimité :</w:t>
      </w: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ab/>
        <w:t xml:space="preserve">Section fonctionnement : </w:t>
      </w:r>
      <w:r>
        <w:rPr>
          <w:rFonts w:ascii="Times New Roman" w:hAnsi="Times New Roman" w:cs="Times New Roman"/>
        </w:rPr>
        <w:tab/>
        <w:t>dépenses :</w:t>
      </w:r>
      <w:r>
        <w:rPr>
          <w:rFonts w:ascii="Times New Roman" w:hAnsi="Times New Roman" w:cs="Times New Roman"/>
        </w:rPr>
        <w:tab/>
        <w:t>300 000,00 €</w:t>
      </w:r>
    </w:p>
    <w:p w:rsidR="00706C64" w:rsidRDefault="00706C64" w:rsidP="00706C64">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300 000,00 €</w:t>
      </w:r>
    </w:p>
    <w:p w:rsidR="00706C64" w:rsidRDefault="00706C64" w:rsidP="00706C64">
      <w:pPr>
        <w:pStyle w:val="Sansinterligne"/>
        <w:rPr>
          <w:rFonts w:ascii="Times New Roman" w:hAnsi="Times New Roman" w:cs="Times New Roman"/>
        </w:rPr>
      </w:pPr>
    </w:p>
    <w:p w:rsidR="00706C64" w:rsidRDefault="00706C64" w:rsidP="00706C64">
      <w:pPr>
        <w:pStyle w:val="Sansinterligne"/>
        <w:rPr>
          <w:rFonts w:ascii="Times New Roman" w:hAnsi="Times New Roman" w:cs="Times New Roman"/>
        </w:rPr>
      </w:pPr>
      <w:r>
        <w:rPr>
          <w:rFonts w:ascii="Times New Roman" w:hAnsi="Times New Roman" w:cs="Times New Roman"/>
        </w:rPr>
        <w:tab/>
        <w:t>Section investissement :</w:t>
      </w:r>
      <w:r>
        <w:rPr>
          <w:rFonts w:ascii="Times New Roman" w:hAnsi="Times New Roman" w:cs="Times New Roman"/>
        </w:rPr>
        <w:tab/>
        <w:t>dépenses :</w:t>
      </w:r>
      <w:r>
        <w:rPr>
          <w:rFonts w:ascii="Times New Roman" w:hAnsi="Times New Roman" w:cs="Times New Roman"/>
        </w:rPr>
        <w:tab/>
        <w:t xml:space="preserve">300 000,00 € </w:t>
      </w:r>
    </w:p>
    <w:p w:rsidR="00706C64" w:rsidRDefault="00706C64" w:rsidP="00706C64">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300 000,00 €</w:t>
      </w:r>
    </w:p>
    <w:p w:rsidR="00706C64" w:rsidRDefault="00706C64" w:rsidP="00706C64">
      <w:pPr>
        <w:pStyle w:val="Sansinterligne"/>
        <w:jc w:val="both"/>
        <w:rPr>
          <w:rFonts w:ascii="Times New Roman" w:hAnsi="Times New Roman" w:cs="Times New Roman"/>
        </w:rPr>
      </w:pPr>
    </w:p>
    <w:p w:rsidR="00706C64" w:rsidRDefault="00706C64" w:rsidP="00706C64">
      <w:pPr>
        <w:pStyle w:val="Sansinterligne"/>
        <w:jc w:val="both"/>
        <w:rPr>
          <w:rFonts w:ascii="Times New Roman" w:hAnsi="Times New Roman" w:cs="Times New Roman"/>
        </w:rPr>
      </w:pPr>
      <w:r>
        <w:rPr>
          <w:rFonts w:ascii="Times New Roman" w:hAnsi="Times New Roman" w:cs="Times New Roman"/>
        </w:rPr>
        <w:t>Il n’est prévu aucune vente de terrain cette année, le budget concerne les travaux de viabilisation. Pour équilibrer le budget, une avance de budget commune de 300 000 € est nécessaire.</w:t>
      </w:r>
    </w:p>
    <w:p w:rsidR="00706C64" w:rsidRDefault="00706C64" w:rsidP="00706C64">
      <w:pPr>
        <w:pStyle w:val="Sansinterligne"/>
        <w:jc w:val="both"/>
        <w:rPr>
          <w:rFonts w:ascii="Times New Roman" w:hAnsi="Times New Roman" w:cs="Times New Roman"/>
        </w:rPr>
      </w:pPr>
    </w:p>
    <w:p w:rsidR="00706C64" w:rsidRDefault="00706C64" w:rsidP="00706C64">
      <w:pPr>
        <w:pStyle w:val="Sansinterligne"/>
        <w:jc w:val="both"/>
        <w:rPr>
          <w:rFonts w:ascii="Times New Roman" w:hAnsi="Times New Roman" w:cs="Times New Roman"/>
        </w:rPr>
      </w:pPr>
    </w:p>
    <w:p w:rsidR="00706C64" w:rsidRPr="00231C70" w:rsidRDefault="00706C64" w:rsidP="00706C64">
      <w:pPr>
        <w:pStyle w:val="Sansinterligne"/>
        <w:jc w:val="both"/>
        <w:rPr>
          <w:rFonts w:ascii="Times New Roman" w:hAnsi="Times New Roman" w:cs="Times New Roman"/>
          <w:b/>
          <w:u w:val="single"/>
        </w:rPr>
      </w:pPr>
      <w:r w:rsidRPr="00231C70">
        <w:rPr>
          <w:rFonts w:ascii="Times New Roman" w:hAnsi="Times New Roman" w:cs="Times New Roman"/>
          <w:b/>
          <w:u w:val="single"/>
        </w:rPr>
        <w:t>INFORMATIONS ET QUESTIONS DIVERSES</w:t>
      </w:r>
    </w:p>
    <w:p w:rsidR="00E45D20" w:rsidRDefault="00E45D20"/>
    <w:p w:rsidR="00A67B2B" w:rsidRPr="009544AF" w:rsidRDefault="00A67B2B" w:rsidP="00BC1290">
      <w:pPr>
        <w:jc w:val="both"/>
        <w:rPr>
          <w:sz w:val="22"/>
          <w:szCs w:val="22"/>
        </w:rPr>
      </w:pPr>
      <w:r w:rsidRPr="009544AF">
        <w:rPr>
          <w:sz w:val="22"/>
          <w:szCs w:val="22"/>
        </w:rPr>
        <w:t xml:space="preserve">- </w:t>
      </w:r>
      <w:r w:rsidRPr="009544AF">
        <w:rPr>
          <w:sz w:val="22"/>
          <w:szCs w:val="22"/>
          <w:u w:val="single"/>
        </w:rPr>
        <w:t>Assemblée Générale de l’ASCRL</w:t>
      </w:r>
      <w:r w:rsidRPr="009544AF">
        <w:rPr>
          <w:sz w:val="22"/>
          <w:szCs w:val="22"/>
        </w:rPr>
        <w:t xml:space="preserve"> : Laure Ivanov informe que l’AG a lieu en </w:t>
      </w:r>
      <w:proofErr w:type="spellStart"/>
      <w:r w:rsidRPr="009544AF">
        <w:rPr>
          <w:sz w:val="22"/>
          <w:szCs w:val="22"/>
        </w:rPr>
        <w:t>visio</w:t>
      </w:r>
      <w:proofErr w:type="spellEnd"/>
      <w:r w:rsidRPr="009544AF">
        <w:rPr>
          <w:sz w:val="22"/>
          <w:szCs w:val="22"/>
        </w:rPr>
        <w:t xml:space="preserve"> vendredi à 18h30. </w:t>
      </w:r>
      <w:r w:rsidR="00BC1290" w:rsidRPr="009544AF">
        <w:rPr>
          <w:sz w:val="22"/>
          <w:szCs w:val="22"/>
        </w:rPr>
        <w:t>Deux projets sont à l’étude : l’embauche d’un jeune en service civique pour la partie numérique et la rénovation intérieure des bibliothèques grâce à une aide financière de la DRAC.</w:t>
      </w:r>
    </w:p>
    <w:p w:rsidR="00BC1290" w:rsidRPr="009544AF" w:rsidRDefault="00BC1290" w:rsidP="009544AF">
      <w:pPr>
        <w:jc w:val="both"/>
        <w:rPr>
          <w:sz w:val="22"/>
          <w:szCs w:val="22"/>
        </w:rPr>
      </w:pPr>
    </w:p>
    <w:p w:rsidR="00BC1290" w:rsidRPr="009544AF" w:rsidRDefault="00BC1290" w:rsidP="009544AF">
      <w:pPr>
        <w:jc w:val="both"/>
        <w:rPr>
          <w:sz w:val="22"/>
          <w:szCs w:val="22"/>
        </w:rPr>
      </w:pPr>
      <w:r w:rsidRPr="009544AF">
        <w:rPr>
          <w:sz w:val="22"/>
          <w:szCs w:val="22"/>
        </w:rPr>
        <w:t xml:space="preserve">- </w:t>
      </w:r>
      <w:r w:rsidRPr="009544AF">
        <w:rPr>
          <w:sz w:val="22"/>
          <w:szCs w:val="22"/>
          <w:u w:val="single"/>
        </w:rPr>
        <w:t>Interv</w:t>
      </w:r>
      <w:r w:rsidR="009544AF" w:rsidRPr="009544AF">
        <w:rPr>
          <w:sz w:val="22"/>
          <w:szCs w:val="22"/>
          <w:u w:val="single"/>
        </w:rPr>
        <w:t>ention de Monsieur le Maire pour saluer la démarc</w:t>
      </w:r>
      <w:r w:rsidR="008C7857">
        <w:rPr>
          <w:sz w:val="22"/>
          <w:szCs w:val="22"/>
          <w:u w:val="single"/>
        </w:rPr>
        <w:t xml:space="preserve">he entreprise par le </w:t>
      </w:r>
      <w:proofErr w:type="spellStart"/>
      <w:r w:rsidR="008C7857">
        <w:rPr>
          <w:sz w:val="22"/>
          <w:szCs w:val="22"/>
          <w:u w:val="single"/>
        </w:rPr>
        <w:t>Gaec</w:t>
      </w:r>
      <w:proofErr w:type="spellEnd"/>
      <w:r w:rsidR="008C7857">
        <w:rPr>
          <w:sz w:val="22"/>
          <w:szCs w:val="22"/>
          <w:u w:val="single"/>
        </w:rPr>
        <w:t xml:space="preserve"> de </w:t>
      </w:r>
      <w:bookmarkStart w:id="0" w:name="_GoBack"/>
      <w:bookmarkEnd w:id="0"/>
      <w:proofErr w:type="spellStart"/>
      <w:r w:rsidR="009544AF" w:rsidRPr="009544AF">
        <w:rPr>
          <w:sz w:val="22"/>
          <w:szCs w:val="22"/>
          <w:u w:val="single"/>
        </w:rPr>
        <w:t>Boivelaye</w:t>
      </w:r>
      <w:proofErr w:type="spellEnd"/>
      <w:r w:rsidR="009544AF">
        <w:rPr>
          <w:sz w:val="22"/>
          <w:szCs w:val="22"/>
        </w:rPr>
        <w:t xml:space="preserve"> : Frédéric Foulfoin et Xavier </w:t>
      </w:r>
      <w:proofErr w:type="spellStart"/>
      <w:r w:rsidR="009544AF">
        <w:rPr>
          <w:sz w:val="22"/>
          <w:szCs w:val="22"/>
        </w:rPr>
        <w:t>Duault</w:t>
      </w:r>
      <w:proofErr w:type="spellEnd"/>
      <w:r w:rsidR="009544AF">
        <w:rPr>
          <w:sz w:val="22"/>
          <w:szCs w:val="22"/>
        </w:rPr>
        <w:t xml:space="preserve"> ont décidé de répondre à l’appel du Ministère de l’Agriculture afin de travailler sur la réduction de l’utilisation des pesticides et des produits </w:t>
      </w:r>
      <w:proofErr w:type="spellStart"/>
      <w:r w:rsidR="009544AF">
        <w:rPr>
          <w:sz w:val="22"/>
          <w:szCs w:val="22"/>
        </w:rPr>
        <w:t>phyto-sanitaires</w:t>
      </w:r>
      <w:proofErr w:type="spellEnd"/>
      <w:r w:rsidR="009544AF">
        <w:rPr>
          <w:sz w:val="22"/>
          <w:szCs w:val="22"/>
        </w:rPr>
        <w:t xml:space="preserve">. 30 000 </w:t>
      </w:r>
      <w:r w:rsidR="00ED42D2">
        <w:rPr>
          <w:sz w:val="22"/>
          <w:szCs w:val="22"/>
        </w:rPr>
        <w:t>fermes ont intégré cette démarche.</w:t>
      </w:r>
    </w:p>
    <w:sectPr w:rsidR="00BC1290" w:rsidRPr="00954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FF8"/>
    <w:multiLevelType w:val="hybridMultilevel"/>
    <w:tmpl w:val="A5E60862"/>
    <w:lvl w:ilvl="0" w:tplc="B4E682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4423A1"/>
    <w:multiLevelType w:val="hybridMultilevel"/>
    <w:tmpl w:val="A5E60862"/>
    <w:lvl w:ilvl="0" w:tplc="B4E682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270C6F"/>
    <w:multiLevelType w:val="hybridMultilevel"/>
    <w:tmpl w:val="A5E60862"/>
    <w:lvl w:ilvl="0" w:tplc="B4E682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C14481A"/>
    <w:multiLevelType w:val="hybridMultilevel"/>
    <w:tmpl w:val="A5E60862"/>
    <w:lvl w:ilvl="0" w:tplc="B4E682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6E"/>
    <w:rsid w:val="00217467"/>
    <w:rsid w:val="00706C64"/>
    <w:rsid w:val="00812F33"/>
    <w:rsid w:val="008C7857"/>
    <w:rsid w:val="009544AF"/>
    <w:rsid w:val="00A67B2B"/>
    <w:rsid w:val="00BC1290"/>
    <w:rsid w:val="00D80A4C"/>
    <w:rsid w:val="00E30C6E"/>
    <w:rsid w:val="00E45D20"/>
    <w:rsid w:val="00ED42D2"/>
    <w:rsid w:val="00EE6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706C64"/>
    <w:pPr>
      <w:spacing w:after="0" w:line="240" w:lineRule="auto"/>
    </w:pPr>
  </w:style>
  <w:style w:type="paragraph" w:styleId="Titre">
    <w:name w:val="Title"/>
    <w:basedOn w:val="Normal"/>
    <w:link w:val="TitreCar"/>
    <w:qFormat/>
    <w:rsid w:val="00706C64"/>
    <w:pPr>
      <w:jc w:val="center"/>
    </w:pPr>
    <w:rPr>
      <w:b/>
      <w:bCs/>
      <w:sz w:val="28"/>
      <w:u w:val="single"/>
    </w:rPr>
  </w:style>
  <w:style w:type="character" w:customStyle="1" w:styleId="TitreCar">
    <w:name w:val="Titre Car"/>
    <w:basedOn w:val="Policepardfaut"/>
    <w:link w:val="Titre"/>
    <w:rsid w:val="00706C64"/>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706C64"/>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semiHidden/>
    <w:unhideWhenUsed/>
    <w:rsid w:val="00706C64"/>
    <w:pPr>
      <w:jc w:val="both"/>
    </w:pPr>
    <w:rPr>
      <w:color w:val="0000FF"/>
    </w:rPr>
  </w:style>
  <w:style w:type="character" w:customStyle="1" w:styleId="CorpsdetexteCar">
    <w:name w:val="Corps de texte Car"/>
    <w:basedOn w:val="Policepardfaut"/>
    <w:link w:val="Corpsdetexte"/>
    <w:semiHidden/>
    <w:rsid w:val="00706C64"/>
    <w:rPr>
      <w:rFonts w:ascii="Times New Roman" w:eastAsia="Times New Roman" w:hAnsi="Times New Roman" w:cs="Times New Roman"/>
      <w:color w:val="0000FF"/>
      <w:sz w:val="24"/>
      <w:szCs w:val="24"/>
      <w:lang w:eastAsia="fr-FR"/>
    </w:rPr>
  </w:style>
  <w:style w:type="paragraph" w:styleId="Retraitcorpsdetexte3">
    <w:name w:val="Body Text Indent 3"/>
    <w:basedOn w:val="Normal"/>
    <w:link w:val="Retraitcorpsdetexte3Car"/>
    <w:uiPriority w:val="99"/>
    <w:semiHidden/>
    <w:unhideWhenUsed/>
    <w:rsid w:val="00EE664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E6646"/>
    <w:rPr>
      <w:rFonts w:ascii="Times New Roman" w:eastAsia="Times New Roman" w:hAnsi="Times New Roman" w:cs="Times New Roman"/>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706C64"/>
    <w:pPr>
      <w:spacing w:after="0" w:line="240" w:lineRule="auto"/>
    </w:pPr>
  </w:style>
  <w:style w:type="paragraph" w:styleId="Titre">
    <w:name w:val="Title"/>
    <w:basedOn w:val="Normal"/>
    <w:link w:val="TitreCar"/>
    <w:qFormat/>
    <w:rsid w:val="00706C64"/>
    <w:pPr>
      <w:jc w:val="center"/>
    </w:pPr>
    <w:rPr>
      <w:b/>
      <w:bCs/>
      <w:sz w:val="28"/>
      <w:u w:val="single"/>
    </w:rPr>
  </w:style>
  <w:style w:type="character" w:customStyle="1" w:styleId="TitreCar">
    <w:name w:val="Titre Car"/>
    <w:basedOn w:val="Policepardfaut"/>
    <w:link w:val="Titre"/>
    <w:rsid w:val="00706C64"/>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706C64"/>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semiHidden/>
    <w:unhideWhenUsed/>
    <w:rsid w:val="00706C64"/>
    <w:pPr>
      <w:jc w:val="both"/>
    </w:pPr>
    <w:rPr>
      <w:color w:val="0000FF"/>
    </w:rPr>
  </w:style>
  <w:style w:type="character" w:customStyle="1" w:styleId="CorpsdetexteCar">
    <w:name w:val="Corps de texte Car"/>
    <w:basedOn w:val="Policepardfaut"/>
    <w:link w:val="Corpsdetexte"/>
    <w:semiHidden/>
    <w:rsid w:val="00706C64"/>
    <w:rPr>
      <w:rFonts w:ascii="Times New Roman" w:eastAsia="Times New Roman" w:hAnsi="Times New Roman" w:cs="Times New Roman"/>
      <w:color w:val="0000FF"/>
      <w:sz w:val="24"/>
      <w:szCs w:val="24"/>
      <w:lang w:eastAsia="fr-FR"/>
    </w:rPr>
  </w:style>
  <w:style w:type="paragraph" w:styleId="Retraitcorpsdetexte3">
    <w:name w:val="Body Text Indent 3"/>
    <w:basedOn w:val="Normal"/>
    <w:link w:val="Retraitcorpsdetexte3Car"/>
    <w:uiPriority w:val="99"/>
    <w:semiHidden/>
    <w:unhideWhenUsed/>
    <w:rsid w:val="00EE664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E6646"/>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6</cp:revision>
  <cp:lastPrinted>2021-03-26T11:08:00Z</cp:lastPrinted>
  <dcterms:created xsi:type="dcterms:W3CDTF">2021-03-26T09:45:00Z</dcterms:created>
  <dcterms:modified xsi:type="dcterms:W3CDTF">2021-03-26T11:08:00Z</dcterms:modified>
</cp:coreProperties>
</file>