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53" w:rsidRPr="00832853" w:rsidRDefault="00832853" w:rsidP="00832853">
      <w:pPr>
        <w:pStyle w:val="Sansinterligne"/>
        <w:jc w:val="both"/>
        <w:rPr>
          <w:rFonts w:ascii="Times New Roman" w:hAnsi="Times New Roman" w:cs="Times New Roman"/>
          <w:sz w:val="22"/>
        </w:rPr>
      </w:pPr>
      <w:r>
        <w:rPr>
          <w:rFonts w:ascii="Times New Roman" w:hAnsi="Times New Roman" w:cs="Times New Roman"/>
        </w:rPr>
        <w:tab/>
      </w:r>
      <w:r w:rsidRPr="00832853">
        <w:rPr>
          <w:rFonts w:ascii="Times New Roman" w:hAnsi="Times New Roman" w:cs="Times New Roman"/>
          <w:sz w:val="22"/>
        </w:rPr>
        <w:t>L’an deux mil vingt-deux, le treize janvier à vingt  heures, le Conseil Municipal de la commune de TREVE, s’est assemblé au lieu ordinaire de ses séances, sous la présidence de Monsieur Gildas ADELIS, Maire.</w:t>
      </w:r>
    </w:p>
    <w:p w:rsidR="00832853" w:rsidRPr="00832853" w:rsidRDefault="00832853" w:rsidP="00832853">
      <w:pPr>
        <w:pStyle w:val="Sansinterligne"/>
        <w:jc w:val="both"/>
        <w:rPr>
          <w:rFonts w:ascii="Times New Roman" w:hAnsi="Times New Roman" w:cs="Times New Roman"/>
          <w:sz w:val="22"/>
        </w:rPr>
      </w:pPr>
    </w:p>
    <w:p w:rsidR="00832853" w:rsidRPr="00832853" w:rsidRDefault="00832853" w:rsidP="00832853">
      <w:pPr>
        <w:pStyle w:val="Sansinterligne"/>
        <w:jc w:val="both"/>
        <w:rPr>
          <w:rFonts w:ascii="Times New Roman" w:hAnsi="Times New Roman" w:cs="Times New Roman"/>
          <w:sz w:val="22"/>
        </w:rPr>
      </w:pPr>
      <w:r w:rsidRPr="00832853">
        <w:rPr>
          <w:rFonts w:ascii="Times New Roman" w:hAnsi="Times New Roman" w:cs="Times New Roman"/>
          <w:b/>
          <w:sz w:val="22"/>
        </w:rPr>
        <w:tab/>
        <w:t xml:space="preserve">Présents : </w:t>
      </w:r>
      <w:r w:rsidRPr="00832853">
        <w:rPr>
          <w:rFonts w:ascii="Times New Roman" w:hAnsi="Times New Roman" w:cs="Times New Roman"/>
          <w:sz w:val="22"/>
        </w:rPr>
        <w:t>MMES et MM. IVANOV L, MATHECADE G, AUFFRET E, TREHOREL V, ROLLAND I, BASSET A, OLLITRAULT S, LE POTIER A, LANGLOIS R, LE MOAL A</w:t>
      </w:r>
      <w:proofErr w:type="gramStart"/>
      <w:r w:rsidRPr="00832853">
        <w:rPr>
          <w:rFonts w:ascii="Times New Roman" w:hAnsi="Times New Roman" w:cs="Times New Roman"/>
          <w:sz w:val="22"/>
        </w:rPr>
        <w:t>,EDY</w:t>
      </w:r>
      <w:proofErr w:type="gramEnd"/>
      <w:r w:rsidRPr="00832853">
        <w:rPr>
          <w:rFonts w:ascii="Times New Roman" w:hAnsi="Times New Roman" w:cs="Times New Roman"/>
          <w:sz w:val="22"/>
        </w:rPr>
        <w:t xml:space="preserve"> A, PERENNEZ G, JEGLOT B, DORE S, FOULFOIN F</w:t>
      </w:r>
    </w:p>
    <w:p w:rsidR="00832853" w:rsidRPr="00832853" w:rsidRDefault="00832853" w:rsidP="00832853">
      <w:pPr>
        <w:pStyle w:val="Sansinterligne"/>
        <w:jc w:val="both"/>
        <w:rPr>
          <w:rFonts w:ascii="Times New Roman" w:hAnsi="Times New Roman" w:cs="Times New Roman"/>
          <w:sz w:val="22"/>
        </w:rPr>
      </w:pPr>
    </w:p>
    <w:p w:rsidR="00832853" w:rsidRPr="00832853" w:rsidRDefault="00832853" w:rsidP="00832853">
      <w:pPr>
        <w:pStyle w:val="Sansinterligne"/>
        <w:jc w:val="both"/>
        <w:rPr>
          <w:rFonts w:ascii="Times New Roman" w:hAnsi="Times New Roman" w:cs="Times New Roman"/>
          <w:sz w:val="22"/>
        </w:rPr>
      </w:pPr>
      <w:r w:rsidRPr="00832853">
        <w:rPr>
          <w:rFonts w:ascii="Times New Roman" w:hAnsi="Times New Roman" w:cs="Times New Roman"/>
          <w:b/>
          <w:sz w:val="22"/>
        </w:rPr>
        <w:tab/>
        <w:t>Absents</w:t>
      </w:r>
      <w:r w:rsidRPr="00832853">
        <w:rPr>
          <w:rFonts w:ascii="Times New Roman" w:hAnsi="Times New Roman" w:cs="Times New Roman"/>
          <w:sz w:val="22"/>
        </w:rPr>
        <w:t> </w:t>
      </w:r>
      <w:r w:rsidRPr="00832853">
        <w:rPr>
          <w:rFonts w:ascii="Times New Roman" w:hAnsi="Times New Roman" w:cs="Times New Roman"/>
          <w:b/>
          <w:sz w:val="22"/>
        </w:rPr>
        <w:t xml:space="preserve">excusés </w:t>
      </w:r>
      <w:r w:rsidRPr="00832853">
        <w:rPr>
          <w:rFonts w:ascii="Times New Roman" w:hAnsi="Times New Roman" w:cs="Times New Roman"/>
          <w:sz w:val="22"/>
        </w:rPr>
        <w:t>: BOIN C. qui a donné pouvoir à IVANOV L</w:t>
      </w:r>
    </w:p>
    <w:p w:rsidR="00832853" w:rsidRPr="00832853" w:rsidRDefault="00832853" w:rsidP="00832853">
      <w:pPr>
        <w:pStyle w:val="Sansinterligne"/>
        <w:jc w:val="both"/>
        <w:rPr>
          <w:rFonts w:ascii="Times New Roman" w:hAnsi="Times New Roman" w:cs="Times New Roman"/>
          <w:sz w:val="22"/>
        </w:rPr>
      </w:pPr>
      <w:r w:rsidRPr="00832853">
        <w:rPr>
          <w:rFonts w:ascii="Times New Roman" w:hAnsi="Times New Roman" w:cs="Times New Roman"/>
          <w:sz w:val="22"/>
        </w:rPr>
        <w:tab/>
      </w:r>
      <w:r w:rsidRPr="00832853">
        <w:rPr>
          <w:rFonts w:ascii="Times New Roman" w:hAnsi="Times New Roman" w:cs="Times New Roman"/>
          <w:sz w:val="22"/>
        </w:rPr>
        <w:tab/>
      </w:r>
      <w:r w:rsidRPr="00832853">
        <w:rPr>
          <w:rFonts w:ascii="Times New Roman" w:hAnsi="Times New Roman" w:cs="Times New Roman"/>
          <w:sz w:val="22"/>
        </w:rPr>
        <w:tab/>
        <w:t xml:space="preserve">     TILLY M. qui a donné pouvoir à ADELIS G</w:t>
      </w:r>
    </w:p>
    <w:p w:rsidR="00832853" w:rsidRPr="00832853" w:rsidRDefault="00832853" w:rsidP="00832853">
      <w:pPr>
        <w:pStyle w:val="Sansinterligne"/>
        <w:jc w:val="both"/>
        <w:rPr>
          <w:rFonts w:ascii="Times New Roman" w:hAnsi="Times New Roman" w:cs="Times New Roman"/>
          <w:sz w:val="22"/>
        </w:rPr>
      </w:pPr>
      <w:r w:rsidRPr="00832853">
        <w:rPr>
          <w:rFonts w:ascii="Times New Roman" w:hAnsi="Times New Roman" w:cs="Times New Roman"/>
          <w:sz w:val="22"/>
        </w:rPr>
        <w:tab/>
      </w:r>
      <w:r w:rsidRPr="00832853">
        <w:rPr>
          <w:rFonts w:ascii="Times New Roman" w:hAnsi="Times New Roman" w:cs="Times New Roman"/>
          <w:sz w:val="22"/>
        </w:rPr>
        <w:tab/>
      </w:r>
      <w:r w:rsidRPr="00832853">
        <w:rPr>
          <w:rFonts w:ascii="Times New Roman" w:hAnsi="Times New Roman" w:cs="Times New Roman"/>
          <w:sz w:val="22"/>
        </w:rPr>
        <w:tab/>
        <w:t xml:space="preserve">     BERNARD E. qui a donné pouvoir à BASSET A.</w:t>
      </w:r>
    </w:p>
    <w:p w:rsidR="00832853" w:rsidRPr="00832853" w:rsidRDefault="00832853" w:rsidP="00832853">
      <w:pPr>
        <w:pStyle w:val="Sansinterligne"/>
        <w:jc w:val="both"/>
        <w:rPr>
          <w:rFonts w:ascii="Times New Roman" w:hAnsi="Times New Roman" w:cs="Times New Roman"/>
          <w:sz w:val="22"/>
        </w:rPr>
      </w:pPr>
      <w:r w:rsidRPr="00832853">
        <w:rPr>
          <w:rFonts w:ascii="Times New Roman" w:hAnsi="Times New Roman" w:cs="Times New Roman"/>
          <w:sz w:val="22"/>
        </w:rPr>
        <w:tab/>
      </w:r>
      <w:r w:rsidRPr="00832853">
        <w:rPr>
          <w:rFonts w:ascii="Times New Roman" w:hAnsi="Times New Roman" w:cs="Times New Roman"/>
          <w:sz w:val="22"/>
        </w:rPr>
        <w:tab/>
        <w:t xml:space="preserve"> </w:t>
      </w:r>
      <w:r w:rsidRPr="00832853">
        <w:rPr>
          <w:rFonts w:ascii="Times New Roman" w:hAnsi="Times New Roman" w:cs="Times New Roman"/>
          <w:sz w:val="22"/>
        </w:rPr>
        <w:tab/>
        <w:t xml:space="preserve">     </w:t>
      </w:r>
    </w:p>
    <w:p w:rsidR="00832853" w:rsidRPr="00832853" w:rsidRDefault="00832853" w:rsidP="00832853">
      <w:pPr>
        <w:pStyle w:val="Sansinterligne"/>
        <w:jc w:val="both"/>
        <w:rPr>
          <w:rFonts w:ascii="Times New Roman" w:hAnsi="Times New Roman" w:cs="Times New Roman"/>
          <w:sz w:val="22"/>
        </w:rPr>
      </w:pPr>
      <w:r w:rsidRPr="00832853">
        <w:rPr>
          <w:rFonts w:ascii="Times New Roman" w:hAnsi="Times New Roman" w:cs="Times New Roman"/>
          <w:sz w:val="22"/>
        </w:rPr>
        <w:tab/>
      </w:r>
    </w:p>
    <w:p w:rsidR="00832853" w:rsidRPr="00832853" w:rsidRDefault="00832853" w:rsidP="00832853">
      <w:pPr>
        <w:pStyle w:val="Sansinterligne"/>
        <w:jc w:val="both"/>
        <w:rPr>
          <w:rFonts w:ascii="Times New Roman" w:hAnsi="Times New Roman" w:cs="Times New Roman"/>
          <w:sz w:val="22"/>
        </w:rPr>
      </w:pPr>
      <w:r w:rsidRPr="00832853">
        <w:rPr>
          <w:rFonts w:ascii="Times New Roman" w:hAnsi="Times New Roman" w:cs="Times New Roman"/>
          <w:b/>
          <w:sz w:val="22"/>
        </w:rPr>
        <w:tab/>
        <w:t>Secrétaire de séance</w:t>
      </w:r>
      <w:r w:rsidRPr="00832853">
        <w:rPr>
          <w:rFonts w:ascii="Times New Roman" w:hAnsi="Times New Roman" w:cs="Times New Roman"/>
          <w:sz w:val="22"/>
        </w:rPr>
        <w:t> : AUFFRET E.</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Alain LE POTIER est absent en début de séance.</w:t>
      </w:r>
    </w:p>
    <w:p w:rsidR="00832853" w:rsidRDefault="00832853" w:rsidP="00832853">
      <w:pPr>
        <w:pStyle w:val="Sansinterligne"/>
        <w:jc w:val="both"/>
        <w:rPr>
          <w:rFonts w:ascii="Times New Roman" w:hAnsi="Times New Roman" w:cs="Times New Roman"/>
          <w:sz w:val="22"/>
        </w:rPr>
      </w:pPr>
    </w:p>
    <w:p w:rsidR="00832853" w:rsidRPr="00BD7D4D"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 xml:space="preserve">PRESENTATION DE LA BIBLIOTHEQUE </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Ce point est reporté à un prochain Conseil.</w:t>
      </w:r>
    </w:p>
    <w:p w:rsidR="00832853" w:rsidRDefault="00832853" w:rsidP="00832853">
      <w:pPr>
        <w:pStyle w:val="Sansinterligne"/>
        <w:jc w:val="both"/>
        <w:rPr>
          <w:rFonts w:ascii="Times New Roman" w:hAnsi="Times New Roman" w:cs="Times New Roman"/>
          <w:sz w:val="22"/>
        </w:rPr>
      </w:pPr>
    </w:p>
    <w:p w:rsidR="00D50647" w:rsidRDefault="00D50647"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 xml:space="preserve">DEMANDE DU CAC SUD </w:t>
      </w:r>
      <w:r>
        <w:rPr>
          <w:rFonts w:ascii="Times New Roman" w:hAnsi="Times New Roman" w:cs="Times New Roman"/>
          <w:b/>
          <w:sz w:val="22"/>
          <w:u w:val="single"/>
        </w:rPr>
        <w:t xml:space="preserve">22 </w:t>
      </w:r>
      <w:r w:rsidRPr="001D345B">
        <w:rPr>
          <w:rFonts w:ascii="Times New Roman" w:hAnsi="Times New Roman" w:cs="Times New Roman"/>
          <w:b/>
          <w:sz w:val="22"/>
          <w:u w:val="single"/>
        </w:rPr>
        <w:t>POUR UNE AIDE EXCEPTIONNELLE POUR LE FINANCEMENT DU PROJET « PARTIR EN LIVRE »</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Laure Ivanov présente la demande du Cac Sud 22 pour un soutien financier à l’évènement culturel « Partir en Livres ».</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Chaque année, la bibliothèque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y participe et s’est positionnée pour l’organisation d’une animation cet été (accueil d’un auteur ou autre artiste culturel avec des animations). Le projet est financé à 70% par le CNL (Centre National du Livre).</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Aussi, le Cac Sud 22 sollicite les communes, participant à cet évènement, à un soutien financier à hauteur de 200 €.  </w:t>
      </w:r>
    </w:p>
    <w:p w:rsidR="00832853" w:rsidRDefault="00832853" w:rsidP="00832853">
      <w:pPr>
        <w:pStyle w:val="Sansinterligne"/>
        <w:jc w:val="both"/>
        <w:rPr>
          <w:rFonts w:ascii="Times New Roman" w:hAnsi="Times New Roman" w:cs="Times New Roman"/>
          <w:sz w:val="22"/>
        </w:rPr>
      </w:pPr>
    </w:p>
    <w:p w:rsidR="00832853" w:rsidRDefault="00D50647" w:rsidP="00832853">
      <w:pPr>
        <w:pStyle w:val="Sansinterligne"/>
        <w:jc w:val="both"/>
        <w:rPr>
          <w:rFonts w:ascii="Times New Roman" w:hAnsi="Times New Roman" w:cs="Times New Roman"/>
          <w:sz w:val="22"/>
        </w:rPr>
      </w:pPr>
      <w:r>
        <w:rPr>
          <w:rFonts w:ascii="Times New Roman" w:hAnsi="Times New Roman" w:cs="Times New Roman"/>
          <w:sz w:val="22"/>
        </w:rPr>
        <w:t xml:space="preserve">Le Conseil </w:t>
      </w:r>
      <w:r w:rsidR="00832853">
        <w:rPr>
          <w:rFonts w:ascii="Times New Roman" w:hAnsi="Times New Roman" w:cs="Times New Roman"/>
          <w:sz w:val="22"/>
        </w:rPr>
        <w:t xml:space="preserve">Municipal </w:t>
      </w:r>
      <w:r>
        <w:rPr>
          <w:rFonts w:ascii="Times New Roman" w:hAnsi="Times New Roman" w:cs="Times New Roman"/>
          <w:sz w:val="22"/>
        </w:rPr>
        <w:t>accepte de verser la somme de 200 € au Cac Sud 22 et autorise Monsieur le Maire à signer la convention.</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PRISE DE DECISION SUR LE PROJET DE CENTRALE SOLAIRE PHOTOVOLTAÏQUE</w:t>
      </w:r>
    </w:p>
    <w:p w:rsidR="00832853" w:rsidRDefault="00832853" w:rsidP="00832853">
      <w:pPr>
        <w:pStyle w:val="Sansinterligne"/>
        <w:jc w:val="both"/>
        <w:rPr>
          <w:rFonts w:ascii="Times New Roman" w:hAnsi="Times New Roman" w:cs="Times New Roman"/>
          <w:sz w:val="22"/>
        </w:rPr>
      </w:pPr>
    </w:p>
    <w:p w:rsidR="00832853" w:rsidRPr="00483145"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Monsieur le Maire a pris contact avec le Président de </w:t>
      </w:r>
      <w:r w:rsidRPr="00483145">
        <w:rPr>
          <w:rFonts w:ascii="Times New Roman" w:hAnsi="Times New Roman" w:cs="Times New Roman"/>
          <w:sz w:val="22"/>
        </w:rPr>
        <w:t>LCBC</w:t>
      </w:r>
      <w:r>
        <w:rPr>
          <w:rFonts w:ascii="Times New Roman" w:hAnsi="Times New Roman" w:cs="Times New Roman"/>
          <w:sz w:val="22"/>
        </w:rPr>
        <w:t xml:space="preserve"> pour avoir des éléments financiers sur les retombées fiscales faisant suite à l’implantation de la centrale solaire photovoltaïque dans la carrière de </w:t>
      </w:r>
      <w:proofErr w:type="spellStart"/>
      <w:r>
        <w:rPr>
          <w:rFonts w:ascii="Times New Roman" w:hAnsi="Times New Roman" w:cs="Times New Roman"/>
          <w:sz w:val="22"/>
        </w:rPr>
        <w:t>Kerbiguet</w:t>
      </w:r>
      <w:proofErr w:type="spellEnd"/>
      <w:r>
        <w:rPr>
          <w:rFonts w:ascii="Times New Roman" w:hAnsi="Times New Roman" w:cs="Times New Roman"/>
          <w:sz w:val="22"/>
        </w:rPr>
        <w:t>.</w:t>
      </w:r>
    </w:p>
    <w:p w:rsidR="00832853" w:rsidRPr="00483145" w:rsidRDefault="00832853" w:rsidP="00832853">
      <w:pPr>
        <w:pStyle w:val="Sansinterligne"/>
        <w:jc w:val="both"/>
        <w:rPr>
          <w:rFonts w:ascii="Times New Roman" w:hAnsi="Times New Roman" w:cs="Times New Roman"/>
          <w:sz w:val="22"/>
        </w:rPr>
      </w:pPr>
    </w:p>
    <w:p w:rsidR="00832853" w:rsidRDefault="00D50647" w:rsidP="00832853">
      <w:pPr>
        <w:pStyle w:val="Sansinterligne"/>
        <w:jc w:val="both"/>
        <w:rPr>
          <w:rFonts w:ascii="Times New Roman" w:hAnsi="Times New Roman" w:cs="Times New Roman"/>
          <w:sz w:val="22"/>
        </w:rPr>
      </w:pPr>
      <w:r>
        <w:rPr>
          <w:rFonts w:ascii="Times New Roman" w:hAnsi="Times New Roman" w:cs="Times New Roman"/>
          <w:sz w:val="22"/>
        </w:rPr>
        <w:t xml:space="preserve">Il rappelle que </w:t>
      </w:r>
      <w:r w:rsidR="00832853">
        <w:rPr>
          <w:rFonts w:ascii="Times New Roman" w:hAnsi="Times New Roman" w:cs="Times New Roman"/>
          <w:sz w:val="22"/>
        </w:rPr>
        <w:t xml:space="preserve">LCBC perçoit </w:t>
      </w:r>
      <w:r w:rsidR="00832853" w:rsidRPr="00483145">
        <w:rPr>
          <w:rFonts w:ascii="Times New Roman" w:hAnsi="Times New Roman" w:cs="Times New Roman"/>
          <w:sz w:val="22"/>
        </w:rPr>
        <w:t xml:space="preserve">1 057 000 € par an </w:t>
      </w:r>
      <w:r w:rsidR="00832853">
        <w:rPr>
          <w:rFonts w:ascii="Times New Roman" w:hAnsi="Times New Roman" w:cs="Times New Roman"/>
          <w:sz w:val="22"/>
        </w:rPr>
        <w:t>de recettes IFER et reverse 3 900 000 € de DSC aux communes.</w:t>
      </w:r>
    </w:p>
    <w:p w:rsidR="00832853" w:rsidRDefault="00D50647" w:rsidP="00832853">
      <w:pPr>
        <w:pStyle w:val="Sansinterligne"/>
        <w:jc w:val="both"/>
        <w:rPr>
          <w:rFonts w:ascii="Times New Roman" w:hAnsi="Times New Roman" w:cs="Times New Roman"/>
          <w:sz w:val="22"/>
        </w:rPr>
      </w:pPr>
      <w:r>
        <w:rPr>
          <w:rFonts w:ascii="Times New Roman" w:hAnsi="Times New Roman" w:cs="Times New Roman"/>
          <w:sz w:val="22"/>
        </w:rPr>
        <w:t>Il précise qu’a</w:t>
      </w:r>
      <w:r w:rsidR="00832853" w:rsidRPr="00483145">
        <w:rPr>
          <w:rFonts w:ascii="Times New Roman" w:hAnsi="Times New Roman" w:cs="Times New Roman"/>
          <w:sz w:val="22"/>
        </w:rPr>
        <w:t>ujourd’hui, il existe différents financements  dans le cadre de l’IFER au regard  des évolutions  législatives :</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s</w:t>
      </w:r>
      <w:r w:rsidRPr="00483145">
        <w:rPr>
          <w:rFonts w:ascii="Times New Roman" w:hAnsi="Times New Roman" w:cs="Times New Roman"/>
          <w:sz w:val="22"/>
        </w:rPr>
        <w:t>ur certaine</w:t>
      </w:r>
      <w:r>
        <w:rPr>
          <w:rFonts w:ascii="Times New Roman" w:hAnsi="Times New Roman" w:cs="Times New Roman"/>
          <w:sz w:val="22"/>
        </w:rPr>
        <w:t>s</w:t>
      </w:r>
      <w:r w:rsidRPr="00483145">
        <w:rPr>
          <w:rFonts w:ascii="Times New Roman" w:hAnsi="Times New Roman" w:cs="Times New Roman"/>
          <w:sz w:val="22"/>
        </w:rPr>
        <w:t xml:space="preserve"> éoliennes : recettes pour le département  et l’EPCI </w:t>
      </w:r>
    </w:p>
    <w:p w:rsidR="00832853" w:rsidRPr="00483145" w:rsidRDefault="00832853" w:rsidP="00832853">
      <w:pPr>
        <w:pStyle w:val="Sansinterligne"/>
        <w:jc w:val="both"/>
        <w:rPr>
          <w:rFonts w:ascii="Times New Roman" w:hAnsi="Times New Roman" w:cs="Times New Roman"/>
          <w:sz w:val="22"/>
        </w:rPr>
      </w:pPr>
      <w:r>
        <w:rPr>
          <w:rFonts w:ascii="Times New Roman" w:hAnsi="Times New Roman" w:cs="Times New Roman"/>
          <w:sz w:val="22"/>
        </w:rPr>
        <w:t>- sur l</w:t>
      </w:r>
      <w:r w:rsidRPr="00483145">
        <w:rPr>
          <w:rFonts w:ascii="Times New Roman" w:hAnsi="Times New Roman" w:cs="Times New Roman"/>
          <w:sz w:val="22"/>
        </w:rPr>
        <w:t xml:space="preserve">es </w:t>
      </w:r>
      <w:r>
        <w:rPr>
          <w:rFonts w:ascii="Times New Roman" w:hAnsi="Times New Roman" w:cs="Times New Roman"/>
          <w:sz w:val="22"/>
        </w:rPr>
        <w:t>dernières</w:t>
      </w:r>
      <w:r w:rsidRPr="00483145">
        <w:rPr>
          <w:rFonts w:ascii="Times New Roman" w:hAnsi="Times New Roman" w:cs="Times New Roman"/>
          <w:sz w:val="22"/>
        </w:rPr>
        <w:t xml:space="preserve"> éoliennes : il y a une part qui revient aux communes </w:t>
      </w:r>
    </w:p>
    <w:p w:rsidR="00832853" w:rsidRPr="00483145" w:rsidRDefault="00832853" w:rsidP="00832853">
      <w:pPr>
        <w:pStyle w:val="Sansinterligne"/>
        <w:jc w:val="both"/>
        <w:rPr>
          <w:rFonts w:ascii="Times New Roman" w:hAnsi="Times New Roman" w:cs="Times New Roman"/>
          <w:sz w:val="22"/>
        </w:rPr>
      </w:pPr>
    </w:p>
    <w:p w:rsidR="00832853" w:rsidRPr="00483145" w:rsidRDefault="00832853" w:rsidP="00832853">
      <w:pPr>
        <w:pStyle w:val="Sansinterligne"/>
        <w:jc w:val="both"/>
        <w:rPr>
          <w:rFonts w:ascii="Times New Roman" w:hAnsi="Times New Roman" w:cs="Times New Roman"/>
          <w:sz w:val="22"/>
        </w:rPr>
      </w:pPr>
      <w:r w:rsidRPr="00483145">
        <w:rPr>
          <w:rFonts w:ascii="Times New Roman" w:hAnsi="Times New Roman" w:cs="Times New Roman"/>
          <w:sz w:val="22"/>
        </w:rPr>
        <w:lastRenderedPageBreak/>
        <w:t xml:space="preserve">Si </w:t>
      </w:r>
      <w:r>
        <w:rPr>
          <w:rFonts w:ascii="Times New Roman" w:hAnsi="Times New Roman" w:cs="Times New Roman"/>
          <w:sz w:val="22"/>
        </w:rPr>
        <w:t xml:space="preserve">LCBC </w:t>
      </w:r>
      <w:r w:rsidRPr="00483145">
        <w:rPr>
          <w:rFonts w:ascii="Times New Roman" w:hAnsi="Times New Roman" w:cs="Times New Roman"/>
          <w:sz w:val="22"/>
        </w:rPr>
        <w:t xml:space="preserve"> verse une taxe IFER   pour les projets solaires, les communes  qui ne perçoivent pas de taxe IFER  pour leur projet éolien vont demander la même chose  et </w:t>
      </w:r>
      <w:r>
        <w:rPr>
          <w:rFonts w:ascii="Times New Roman" w:hAnsi="Times New Roman" w:cs="Times New Roman"/>
          <w:sz w:val="22"/>
        </w:rPr>
        <w:t>les</w:t>
      </w:r>
      <w:r w:rsidRPr="00483145">
        <w:rPr>
          <w:rFonts w:ascii="Times New Roman" w:hAnsi="Times New Roman" w:cs="Times New Roman"/>
          <w:sz w:val="22"/>
        </w:rPr>
        <w:t xml:space="preserve"> recettes IFER  de LCBC vont diminuer et donc  la solidarité envers les communes via la </w:t>
      </w:r>
      <w:r>
        <w:rPr>
          <w:rFonts w:ascii="Times New Roman" w:hAnsi="Times New Roman" w:cs="Times New Roman"/>
          <w:sz w:val="22"/>
        </w:rPr>
        <w:t>DSC va baisser.</w:t>
      </w:r>
    </w:p>
    <w:p w:rsidR="00832853" w:rsidRDefault="00832853" w:rsidP="00832853">
      <w:pPr>
        <w:pStyle w:val="Sansinterligne"/>
        <w:jc w:val="both"/>
        <w:rPr>
          <w:rFonts w:ascii="Times New Roman" w:hAnsi="Times New Roman" w:cs="Times New Roman"/>
          <w:sz w:val="22"/>
        </w:rPr>
      </w:pPr>
    </w:p>
    <w:p w:rsidR="00832853" w:rsidRDefault="00D50647" w:rsidP="00832853">
      <w:pPr>
        <w:pStyle w:val="Sansinterligne"/>
        <w:jc w:val="both"/>
        <w:rPr>
          <w:rFonts w:ascii="Times New Roman" w:hAnsi="Times New Roman" w:cs="Times New Roman"/>
          <w:sz w:val="22"/>
        </w:rPr>
      </w:pPr>
      <w:r>
        <w:rPr>
          <w:rFonts w:ascii="Times New Roman" w:hAnsi="Times New Roman" w:cs="Times New Roman"/>
          <w:sz w:val="22"/>
        </w:rPr>
        <w:t>Monsieur le Maire insiste sur le fait que le photovoltaïque est une voie d’avenir et que c’est une alternative pour palier au nucléaire. Anthony Basset est d’accord et pense que ce projet est intéressant même si la commune ne touchera que la taxe d’aménagement.</w:t>
      </w:r>
    </w:p>
    <w:p w:rsidR="00D50647" w:rsidRDefault="00D50647" w:rsidP="00832853">
      <w:pPr>
        <w:pStyle w:val="Sansinterligne"/>
        <w:jc w:val="both"/>
        <w:rPr>
          <w:rFonts w:ascii="Times New Roman" w:hAnsi="Times New Roman" w:cs="Times New Roman"/>
          <w:sz w:val="22"/>
        </w:rPr>
      </w:pPr>
      <w:r>
        <w:rPr>
          <w:rFonts w:ascii="Times New Roman" w:hAnsi="Times New Roman" w:cs="Times New Roman"/>
          <w:sz w:val="22"/>
        </w:rPr>
        <w:t xml:space="preserve">Régis Langlois souhaite savoir si le vote du Conseil Municipal aura une incidence sur le projet et prévient sur les risques de frais relatifs au raccordement. Anthony Basset précise </w:t>
      </w:r>
      <w:r w:rsidR="00006E21">
        <w:rPr>
          <w:rFonts w:ascii="Times New Roman" w:hAnsi="Times New Roman" w:cs="Times New Roman"/>
          <w:sz w:val="22"/>
        </w:rPr>
        <w:t>qu’un des rôles de la commune est de favoriser les nouveaux projets et donc d’aider à leur installation.</w:t>
      </w:r>
    </w:p>
    <w:p w:rsidR="00006E21" w:rsidRDefault="00006E21" w:rsidP="00832853">
      <w:pPr>
        <w:pStyle w:val="Sansinterligne"/>
        <w:jc w:val="both"/>
        <w:rPr>
          <w:rFonts w:ascii="Times New Roman" w:hAnsi="Times New Roman" w:cs="Times New Roman"/>
          <w:sz w:val="22"/>
        </w:rPr>
      </w:pPr>
    </w:p>
    <w:p w:rsidR="00006E21" w:rsidRPr="00006E21" w:rsidRDefault="00006E21" w:rsidP="00006E21">
      <w:pPr>
        <w:pStyle w:val="Sansinterligne"/>
        <w:jc w:val="both"/>
        <w:rPr>
          <w:rFonts w:ascii="Times New Roman" w:hAnsi="Times New Roman" w:cs="Times New Roman"/>
          <w:sz w:val="22"/>
          <w:bdr w:val="none" w:sz="0" w:space="0" w:color="auto" w:frame="1"/>
          <w:lang w:eastAsia="fr-FR"/>
        </w:rPr>
      </w:pPr>
      <w:r w:rsidRPr="00006E21">
        <w:rPr>
          <w:rFonts w:ascii="Times New Roman" w:hAnsi="Times New Roman" w:cs="Times New Roman"/>
          <w:sz w:val="22"/>
        </w:rPr>
        <w:t xml:space="preserve">Après en avoir délibéré, le Conseil Municipal donne son accord pour </w:t>
      </w:r>
      <w:r w:rsidRPr="00006E21">
        <w:rPr>
          <w:rFonts w:ascii="Times New Roman" w:hAnsi="Times New Roman" w:cs="Times New Roman"/>
          <w:sz w:val="22"/>
          <w:bdr w:val="none" w:sz="0" w:space="0" w:color="auto" w:frame="1"/>
          <w:lang w:eastAsia="fr-FR"/>
        </w:rPr>
        <w:t>l’implantation de la centrale photovoltaïque au sol.</w:t>
      </w:r>
    </w:p>
    <w:p w:rsidR="00006E21" w:rsidRDefault="00006E21"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Arrivée de Monsieur Alain LE POTIER.</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PACTE FISCAL ET FINANCIER DE SOLIDARITE</w:t>
      </w:r>
    </w:p>
    <w:p w:rsidR="00832853" w:rsidRPr="008C5C38" w:rsidRDefault="00832853" w:rsidP="00832853">
      <w:pPr>
        <w:pStyle w:val="Sansinterligne"/>
        <w:jc w:val="both"/>
        <w:rPr>
          <w:rFonts w:ascii="Times New Roman" w:hAnsi="Times New Roman" w:cs="Times New Roman"/>
          <w:sz w:val="22"/>
        </w:rPr>
      </w:pPr>
    </w:p>
    <w:p w:rsidR="00832853" w:rsidRPr="008C5C38" w:rsidRDefault="00006E21" w:rsidP="00832853">
      <w:pPr>
        <w:pStyle w:val="Sansinterligne"/>
        <w:jc w:val="both"/>
        <w:rPr>
          <w:rFonts w:ascii="Times New Roman" w:hAnsi="Times New Roman" w:cs="Times New Roman"/>
          <w:sz w:val="22"/>
        </w:rPr>
      </w:pPr>
      <w:r>
        <w:rPr>
          <w:rFonts w:ascii="Times New Roman" w:hAnsi="Times New Roman" w:cs="Times New Roman"/>
          <w:sz w:val="22"/>
        </w:rPr>
        <w:t>Monsieur le Maire informe que m</w:t>
      </w:r>
      <w:r w:rsidR="00832853" w:rsidRPr="008C5C38">
        <w:rPr>
          <w:rFonts w:ascii="Times New Roman" w:hAnsi="Times New Roman" w:cs="Times New Roman"/>
          <w:sz w:val="22"/>
        </w:rPr>
        <w:t>ardi 14 Décembre,</w:t>
      </w:r>
      <w:r w:rsidR="00832853">
        <w:rPr>
          <w:rFonts w:ascii="Times New Roman" w:hAnsi="Times New Roman" w:cs="Times New Roman"/>
          <w:sz w:val="22"/>
        </w:rPr>
        <w:t xml:space="preserve"> l</w:t>
      </w:r>
      <w:r w:rsidR="00832853" w:rsidRPr="008C5C38">
        <w:rPr>
          <w:rFonts w:ascii="Times New Roman" w:hAnsi="Times New Roman" w:cs="Times New Roman"/>
          <w:sz w:val="22"/>
        </w:rPr>
        <w:t>’Assemblée Communauta</w:t>
      </w:r>
      <w:r w:rsidR="00832853">
        <w:rPr>
          <w:rFonts w:ascii="Times New Roman" w:hAnsi="Times New Roman" w:cs="Times New Roman"/>
          <w:sz w:val="22"/>
        </w:rPr>
        <w:t xml:space="preserve">ire  a voté  l’adoption d’un </w:t>
      </w:r>
      <w:r w:rsidR="00832853" w:rsidRPr="008C5C38">
        <w:rPr>
          <w:rFonts w:ascii="Times New Roman" w:hAnsi="Times New Roman" w:cs="Times New Roman"/>
          <w:sz w:val="22"/>
        </w:rPr>
        <w:t>pacte  fisc</w:t>
      </w:r>
      <w:r w:rsidR="00832853">
        <w:rPr>
          <w:rFonts w:ascii="Times New Roman" w:hAnsi="Times New Roman" w:cs="Times New Roman"/>
          <w:sz w:val="22"/>
        </w:rPr>
        <w:t xml:space="preserve">al et financier de solidarité </w:t>
      </w:r>
      <w:r w:rsidR="00832853" w:rsidRPr="008C5C38">
        <w:rPr>
          <w:rFonts w:ascii="Times New Roman" w:hAnsi="Times New Roman" w:cs="Times New Roman"/>
          <w:sz w:val="22"/>
        </w:rPr>
        <w:t>c’est-à-dire la manière de partager les richesses entre les différen</w:t>
      </w:r>
      <w:r w:rsidR="00832853">
        <w:rPr>
          <w:rFonts w:ascii="Times New Roman" w:hAnsi="Times New Roman" w:cs="Times New Roman"/>
          <w:sz w:val="22"/>
        </w:rPr>
        <w:t>tes communes de la collectivité.</w:t>
      </w:r>
    </w:p>
    <w:p w:rsidR="00832853" w:rsidRPr="008C5C38" w:rsidRDefault="00832853" w:rsidP="00832853">
      <w:pPr>
        <w:pStyle w:val="Sansinterligne"/>
        <w:jc w:val="both"/>
        <w:rPr>
          <w:rFonts w:ascii="Times New Roman" w:hAnsi="Times New Roman" w:cs="Times New Roman"/>
          <w:sz w:val="22"/>
        </w:rPr>
      </w:pPr>
    </w:p>
    <w:p w:rsidR="00832853" w:rsidRPr="008C5C38" w:rsidRDefault="00832853" w:rsidP="00832853">
      <w:pPr>
        <w:pStyle w:val="Sansinterligne"/>
        <w:jc w:val="both"/>
        <w:rPr>
          <w:rFonts w:ascii="Times New Roman" w:hAnsi="Times New Roman" w:cs="Times New Roman"/>
          <w:sz w:val="22"/>
        </w:rPr>
      </w:pPr>
      <w:r>
        <w:rPr>
          <w:rFonts w:ascii="Times New Roman" w:hAnsi="Times New Roman" w:cs="Times New Roman"/>
          <w:sz w:val="22"/>
        </w:rPr>
        <w:t>Selon   LCBC, « </w:t>
      </w:r>
      <w:r w:rsidRPr="008C5C38">
        <w:rPr>
          <w:rFonts w:ascii="Times New Roman" w:hAnsi="Times New Roman" w:cs="Times New Roman"/>
          <w:sz w:val="22"/>
        </w:rPr>
        <w:t>cette nouvelle convention est justifiée du fait qu’aujourd’hui c’est l’intercommunalité qui aménage, qui entretient (les zones industrielles) et qui apporte aussi des subventions pour accompagner les entreprises en développement.</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xml:space="preserve">Ce reversement   de FBI représente pour  LCBC une recette annuelle de 500 000 € qui vient contribuer au renouvellement, à l’aménagement de nos zones </w:t>
      </w:r>
      <w:r w:rsidR="00734F8A">
        <w:rPr>
          <w:rFonts w:ascii="Times New Roman" w:hAnsi="Times New Roman" w:cs="Times New Roman"/>
          <w:sz w:val="22"/>
        </w:rPr>
        <w:t>et à leur attractivité. </w:t>
      </w:r>
    </w:p>
    <w:p w:rsidR="00832853" w:rsidRPr="008C5C38" w:rsidRDefault="00832853" w:rsidP="00832853">
      <w:pPr>
        <w:pStyle w:val="Sansinterligne"/>
        <w:jc w:val="both"/>
        <w:rPr>
          <w:rFonts w:ascii="Times New Roman" w:hAnsi="Times New Roman" w:cs="Times New Roman"/>
          <w:i/>
          <w:sz w:val="22"/>
        </w:rPr>
      </w:pP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Suite à l’adoption du Pacte Fiscal et Financier de Solidarité, il a été décidé de soumettre aux communes ayant une zone d’activité communautaire (</w:t>
      </w:r>
      <w:r>
        <w:rPr>
          <w:rFonts w:ascii="Times New Roman" w:hAnsi="Times New Roman" w:cs="Times New Roman"/>
          <w:sz w:val="22"/>
        </w:rPr>
        <w:t xml:space="preserve">Bel Air pour </w:t>
      </w:r>
      <w:proofErr w:type="spellStart"/>
      <w:r>
        <w:rPr>
          <w:rFonts w:ascii="Times New Roman" w:hAnsi="Times New Roman" w:cs="Times New Roman"/>
          <w:sz w:val="22"/>
        </w:rPr>
        <w:t>Trévé</w:t>
      </w:r>
      <w:proofErr w:type="spellEnd"/>
      <w:r w:rsidRPr="008C5C38">
        <w:rPr>
          <w:rFonts w:ascii="Times New Roman" w:hAnsi="Times New Roman" w:cs="Times New Roman"/>
          <w:sz w:val="22"/>
        </w:rPr>
        <w:t>)  une délibération modifiant les critères de reversement de la part communale de Foncier Bâti pour les entreprises implantées sur les zones.</w:t>
      </w:r>
      <w:r>
        <w:rPr>
          <w:rFonts w:ascii="Times New Roman" w:hAnsi="Times New Roman" w:cs="Times New Roman"/>
          <w:sz w:val="22"/>
        </w:rPr>
        <w:t xml:space="preserve"> Pour </w:t>
      </w:r>
      <w:proofErr w:type="spellStart"/>
      <w:r>
        <w:rPr>
          <w:rFonts w:ascii="Times New Roman" w:hAnsi="Times New Roman" w:cs="Times New Roman"/>
          <w:sz w:val="22"/>
        </w:rPr>
        <w:t>Trévé</w:t>
      </w:r>
      <w:proofErr w:type="spellEnd"/>
      <w:r>
        <w:rPr>
          <w:rFonts w:ascii="Times New Roman" w:hAnsi="Times New Roman" w:cs="Times New Roman"/>
          <w:sz w:val="22"/>
        </w:rPr>
        <w:t>, rien ne change. Pour information, la part communale reversée à LCBC pour cette taxe était de 5 179 € en 2020 et 5 137 € en 2021.</w:t>
      </w:r>
    </w:p>
    <w:p w:rsidR="00832853" w:rsidRPr="008C5C38"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Il est proposé d’adopter la délibéra</w:t>
      </w:r>
      <w:r w:rsidR="00734F8A">
        <w:rPr>
          <w:rFonts w:ascii="Times New Roman" w:hAnsi="Times New Roman" w:cs="Times New Roman"/>
          <w:sz w:val="22"/>
        </w:rPr>
        <w:t xml:space="preserve">tion </w:t>
      </w:r>
      <w:r>
        <w:rPr>
          <w:rFonts w:ascii="Times New Roman" w:hAnsi="Times New Roman" w:cs="Times New Roman"/>
          <w:sz w:val="22"/>
        </w:rPr>
        <w:t>suivante :</w:t>
      </w:r>
    </w:p>
    <w:p w:rsidR="00832853" w:rsidRDefault="00832853" w:rsidP="00832853">
      <w:pPr>
        <w:pStyle w:val="Sansinterligne"/>
        <w:jc w:val="both"/>
        <w:rPr>
          <w:rFonts w:ascii="Times New Roman" w:hAnsi="Times New Roman" w:cs="Times New Roman"/>
          <w:sz w:val="22"/>
        </w:rPr>
      </w:pP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Le Pacte Financier et Fiscal de Solidarité est un outil obligatoire, depuis la loi de 2014, pour les Établissements Publics de Coopération Intercommunale signataires d’un contrat de ville.</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Loudéac Communauté Bretagne Centre n’est pas concernée par cette obligation, mais a souhaité poser les bases d’un pacte où la solidarité sera au cœur du partage des richesses.</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La loi de finances pour 2020 a précisé les dispositions relatives au Pacte Financier et Fiscal de Solidarité :</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 Ce pacte tient compte des efforts de mutualisation des recettes et des charges déjà engagés ou envisagés à l'occasion des transferts de compétences, des règles d'évolution des attributions de compensation, des politiques communautaires poursuivies au moyen des fonds de concours ou de la dotation de solidarité communautaire ainsi que des critères retenus par l'organe délibérant de l'établissement public de coopération intercommunale à fiscalité propre pour répartir, le cas échéant, les prélèvements ou reversements au titre du Fonds national de péréquation des ressources intercommunales et communales. » (Article L.5211-28-4 du CGCT)</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Communes et intercommunalité ont désormais un destin financier lié. Aussi, le pacte est l’occasion de débattre :</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lastRenderedPageBreak/>
        <w:t>•     De la nécessité de faire face aux contraintes financières : soutenabilité du Projet Pluriannuel de Fonctionnement et d’Investissement</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De la mise en œuvre conjointe du projet de territoire, du pacte de gouvernance adoptés par le conseil communautaire</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Du partage ou transfert de compétences pouvant donner lieu à des relations financières croisées (via des attributions de compensation)</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Du partage des ressources au travers des politiques de reversement de la dotation de Solidarité Communautaire (DSC), des fonds de concours, du reversement de fiscalité…</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Des mécanismes de redistribution à l’échelle communautaire et intracommunautaire (Fonds national de Péréquation des ressources Intercommunales et Communales (PFIC)</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De la maîtrise des taux avec pour objectif – sur la période du mandat – de ne pas augmenter la pression fiscale pour les entreprises ou les ménages</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Du contrôle des dépenses de fonctionnement</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Du schéma de mutualisation</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xml:space="preserve">Loudéac </w:t>
      </w:r>
      <w:r>
        <w:rPr>
          <w:rFonts w:ascii="Times New Roman" w:hAnsi="Times New Roman" w:cs="Times New Roman"/>
          <w:sz w:val="22"/>
        </w:rPr>
        <w:t>C</w:t>
      </w:r>
      <w:r w:rsidRPr="008C5C38">
        <w:rPr>
          <w:rFonts w:ascii="Times New Roman" w:hAnsi="Times New Roman" w:cs="Times New Roman"/>
          <w:sz w:val="22"/>
        </w:rPr>
        <w:t>ommunauté et ses communes sont amenées à approuver un premier socle de pacte financier et fiscal de solidarité, dont les grandes mesures sont rappelées dans le document annexé à la présente. Il pourra être complété, tout au long du mandat, par de nouvelles dispositions. Une évaluation à mi-parcours et en 2026 seront réalisées.</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Ce pacte pose les bases pour faire vivre la solidarité nécessaire entre le projet communautaire, et la cohésion et le développement des 41 communes du territoire.</w:t>
      </w:r>
    </w:p>
    <w:p w:rsidR="00832853" w:rsidRPr="008C5C38" w:rsidRDefault="00832853" w:rsidP="00832853">
      <w:pPr>
        <w:pStyle w:val="Sansinterligne"/>
        <w:jc w:val="both"/>
        <w:rPr>
          <w:rFonts w:ascii="Times New Roman" w:hAnsi="Times New Roman" w:cs="Times New Roman"/>
          <w:sz w:val="22"/>
        </w:rPr>
      </w:pPr>
      <w:r w:rsidRPr="008C5C38">
        <w:rPr>
          <w:rFonts w:ascii="Times New Roman" w:hAnsi="Times New Roman" w:cs="Times New Roman"/>
          <w:sz w:val="22"/>
        </w:rPr>
        <w:t> </w:t>
      </w:r>
    </w:p>
    <w:p w:rsidR="00832853" w:rsidRPr="008C5C38" w:rsidRDefault="00832853" w:rsidP="00832853">
      <w:pPr>
        <w:pStyle w:val="Sansinterligne"/>
        <w:jc w:val="both"/>
        <w:rPr>
          <w:rFonts w:ascii="Times New Roman" w:hAnsi="Times New Roman" w:cs="Times New Roman"/>
          <w:sz w:val="22"/>
        </w:rPr>
      </w:pPr>
      <w:proofErr w:type="gramStart"/>
      <w:r>
        <w:rPr>
          <w:rFonts w:ascii="Times New Roman" w:hAnsi="Times New Roman" w:cs="Times New Roman"/>
          <w:sz w:val="22"/>
        </w:rPr>
        <w:t>Il est</w:t>
      </w:r>
      <w:proofErr w:type="gramEnd"/>
      <w:r>
        <w:rPr>
          <w:rFonts w:ascii="Times New Roman" w:hAnsi="Times New Roman" w:cs="Times New Roman"/>
          <w:sz w:val="22"/>
        </w:rPr>
        <w:t xml:space="preserve"> proposé que l</w:t>
      </w:r>
      <w:r w:rsidRPr="008C5C38">
        <w:rPr>
          <w:rFonts w:ascii="Times New Roman" w:hAnsi="Times New Roman" w:cs="Times New Roman"/>
          <w:sz w:val="22"/>
        </w:rPr>
        <w:t>e conseil municipal</w:t>
      </w:r>
      <w:r>
        <w:rPr>
          <w:rFonts w:ascii="Times New Roman" w:hAnsi="Times New Roman" w:cs="Times New Roman"/>
          <w:sz w:val="22"/>
        </w:rPr>
        <w:t> :</w:t>
      </w:r>
    </w:p>
    <w:p w:rsidR="00832853" w:rsidRPr="008C5C38" w:rsidRDefault="00832853" w:rsidP="00832853">
      <w:pPr>
        <w:pStyle w:val="Sansinterligne"/>
        <w:jc w:val="both"/>
        <w:rPr>
          <w:rFonts w:ascii="Times New Roman" w:hAnsi="Times New Roman" w:cs="Times New Roman"/>
          <w:sz w:val="22"/>
        </w:rPr>
      </w:pPr>
      <w:r>
        <w:rPr>
          <w:rFonts w:ascii="Times New Roman" w:hAnsi="Times New Roman" w:cs="Times New Roman"/>
          <w:sz w:val="22"/>
        </w:rPr>
        <w:t>1.     approuve</w:t>
      </w:r>
      <w:r w:rsidRPr="008C5C38">
        <w:rPr>
          <w:rFonts w:ascii="Times New Roman" w:hAnsi="Times New Roman" w:cs="Times New Roman"/>
          <w:sz w:val="22"/>
        </w:rPr>
        <w:t xml:space="preserve"> le Pacte Financier et Fiscal de Solidarité de Loudéac Communauté – Bretagne Centre pour le mandat 2020-2026 ;</w:t>
      </w:r>
    </w:p>
    <w:p w:rsidR="00832853" w:rsidRPr="008C5C38"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2.     </w:t>
      </w:r>
      <w:r w:rsidRPr="008C5C38">
        <w:rPr>
          <w:rFonts w:ascii="Times New Roman" w:hAnsi="Times New Roman" w:cs="Times New Roman"/>
          <w:sz w:val="22"/>
        </w:rPr>
        <w:t xml:space="preserve"> réaffirme la solidarité entre communes membres et communauté de communes, par la mise en commun de ressources (partage de fiscalité : FPIC, FBI, DSC...) ;</w:t>
      </w:r>
    </w:p>
    <w:p w:rsidR="00832853" w:rsidRPr="008C5C38" w:rsidRDefault="00832853" w:rsidP="00832853">
      <w:pPr>
        <w:pStyle w:val="Sansinterligne"/>
        <w:jc w:val="both"/>
        <w:rPr>
          <w:rFonts w:ascii="Times New Roman" w:hAnsi="Times New Roman" w:cs="Times New Roman"/>
          <w:sz w:val="22"/>
        </w:rPr>
      </w:pPr>
      <w:r>
        <w:rPr>
          <w:rFonts w:ascii="Times New Roman" w:hAnsi="Times New Roman" w:cs="Times New Roman"/>
          <w:sz w:val="22"/>
        </w:rPr>
        <w:t>3.    </w:t>
      </w:r>
      <w:r w:rsidRPr="008C5C38">
        <w:rPr>
          <w:rFonts w:ascii="Times New Roman" w:hAnsi="Times New Roman" w:cs="Times New Roman"/>
          <w:sz w:val="22"/>
        </w:rPr>
        <w:t xml:space="preserve"> précise que ce pacte doit assurer une équité fiscale satisfaisante entre ménages et entreprises et en adéquation avec les compétences exercées, tout en reconnaissant que certains services publics industriels et commerciaux (assainissement, collectes et traitement des ordures ménagères, eau (dans le cadre de la délégation de compétences) devront trouver des marges supplémentaires pour garantir la qualité du service en termes de fonctionnement mais aussi de programmation coordonnée des équipements. Il conviendra cependant de limiter le recours aux augmentations de tarifs ayant un impact direct sur les participations des usagers.</w:t>
      </w:r>
    </w:p>
    <w:p w:rsidR="00832853" w:rsidRDefault="00832853" w:rsidP="00832853">
      <w:pPr>
        <w:pStyle w:val="Sansinterligne"/>
        <w:jc w:val="both"/>
        <w:rPr>
          <w:rFonts w:ascii="Times New Roman" w:hAnsi="Times New Roman" w:cs="Times New Roman"/>
          <w:sz w:val="22"/>
        </w:rPr>
      </w:pPr>
    </w:p>
    <w:p w:rsidR="00006E21" w:rsidRDefault="00006E21" w:rsidP="00832853">
      <w:pPr>
        <w:pStyle w:val="Sansinterligne"/>
        <w:jc w:val="both"/>
        <w:rPr>
          <w:rFonts w:ascii="Times New Roman" w:hAnsi="Times New Roman" w:cs="Times New Roman"/>
          <w:sz w:val="22"/>
        </w:rPr>
      </w:pPr>
    </w:p>
    <w:p w:rsidR="00006E21" w:rsidRDefault="00006E21" w:rsidP="00832853">
      <w:pPr>
        <w:pStyle w:val="Sansinterligne"/>
        <w:jc w:val="both"/>
        <w:rPr>
          <w:rFonts w:ascii="Times New Roman" w:hAnsi="Times New Roman" w:cs="Times New Roman"/>
          <w:sz w:val="22"/>
        </w:rPr>
      </w:pPr>
      <w:r>
        <w:rPr>
          <w:rFonts w:ascii="Times New Roman" w:hAnsi="Times New Roman" w:cs="Times New Roman"/>
          <w:sz w:val="22"/>
        </w:rPr>
        <w:t>Après discussion, les élus ne sont pas d’accord avec tous les points ci-dessus notamment les marges supplémentaires que pourraient connaitre les services assainissement et ordures ménagères. Ils pensent que l’augmentation éventuelle des taux doit être encadrée afin d’éviter une augmentation importante des tarifs.</w:t>
      </w:r>
    </w:p>
    <w:p w:rsidR="00006E21" w:rsidRDefault="00006E21" w:rsidP="00832853">
      <w:pPr>
        <w:pStyle w:val="Sansinterligne"/>
        <w:jc w:val="both"/>
        <w:rPr>
          <w:rFonts w:ascii="Times New Roman" w:hAnsi="Times New Roman" w:cs="Times New Roman"/>
          <w:sz w:val="22"/>
        </w:rPr>
      </w:pPr>
    </w:p>
    <w:p w:rsidR="00006E21" w:rsidRPr="00006E21" w:rsidRDefault="00006E21" w:rsidP="00006E21">
      <w:pPr>
        <w:pStyle w:val="Sansinterligne"/>
        <w:jc w:val="both"/>
        <w:rPr>
          <w:rFonts w:ascii="Times New Roman" w:hAnsi="Times New Roman" w:cs="Times New Roman"/>
          <w:sz w:val="22"/>
        </w:rPr>
      </w:pPr>
      <w:r w:rsidRPr="00006E21">
        <w:rPr>
          <w:rFonts w:ascii="Times New Roman" w:hAnsi="Times New Roman" w:cs="Times New Roman"/>
          <w:sz w:val="22"/>
        </w:rPr>
        <w:t>Même si Monsieur le Maire rappelle que c’est une reconduction de ce qui est déjà en place sur le territoire, le résultat du vote du Conseil Municipal est le suivant : 2 voix pour</w:t>
      </w:r>
      <w:r>
        <w:rPr>
          <w:rFonts w:ascii="Times New Roman" w:hAnsi="Times New Roman" w:cs="Times New Roman"/>
          <w:sz w:val="22"/>
        </w:rPr>
        <w:t xml:space="preserve"> (</w:t>
      </w:r>
      <w:proofErr w:type="spellStart"/>
      <w:r>
        <w:rPr>
          <w:rFonts w:ascii="Times New Roman" w:hAnsi="Times New Roman" w:cs="Times New Roman"/>
          <w:sz w:val="22"/>
        </w:rPr>
        <w:t>G.Adelis</w:t>
      </w:r>
      <w:proofErr w:type="spellEnd"/>
      <w:r>
        <w:rPr>
          <w:rFonts w:ascii="Times New Roman" w:hAnsi="Times New Roman" w:cs="Times New Roman"/>
          <w:sz w:val="22"/>
        </w:rPr>
        <w:t xml:space="preserve"> et </w:t>
      </w:r>
      <w:proofErr w:type="spellStart"/>
      <w:r>
        <w:rPr>
          <w:rFonts w:ascii="Times New Roman" w:hAnsi="Times New Roman" w:cs="Times New Roman"/>
          <w:sz w:val="22"/>
        </w:rPr>
        <w:t>M.Tilly</w:t>
      </w:r>
      <w:proofErr w:type="spellEnd"/>
      <w:r>
        <w:rPr>
          <w:rFonts w:ascii="Times New Roman" w:hAnsi="Times New Roman" w:cs="Times New Roman"/>
          <w:sz w:val="22"/>
        </w:rPr>
        <w:t>)</w:t>
      </w:r>
      <w:r w:rsidRPr="00006E21">
        <w:rPr>
          <w:rFonts w:ascii="Times New Roman" w:hAnsi="Times New Roman" w:cs="Times New Roman"/>
          <w:sz w:val="22"/>
        </w:rPr>
        <w:t>, 11 voix contre</w:t>
      </w:r>
      <w:r>
        <w:rPr>
          <w:rFonts w:ascii="Times New Roman" w:hAnsi="Times New Roman" w:cs="Times New Roman"/>
          <w:sz w:val="22"/>
        </w:rPr>
        <w:t xml:space="preserve"> (L. Ivanov, C. </w:t>
      </w:r>
      <w:proofErr w:type="spellStart"/>
      <w:r>
        <w:rPr>
          <w:rFonts w:ascii="Times New Roman" w:hAnsi="Times New Roman" w:cs="Times New Roman"/>
          <w:sz w:val="22"/>
        </w:rPr>
        <w:t>Boin</w:t>
      </w:r>
      <w:proofErr w:type="spellEnd"/>
      <w:r>
        <w:rPr>
          <w:rFonts w:ascii="Times New Roman" w:hAnsi="Times New Roman" w:cs="Times New Roman"/>
          <w:sz w:val="22"/>
        </w:rPr>
        <w:t xml:space="preserve">, V. Tréhorel, S. Doré, R. Langlois, A. </w:t>
      </w:r>
      <w:proofErr w:type="spellStart"/>
      <w:r>
        <w:rPr>
          <w:rFonts w:ascii="Times New Roman" w:hAnsi="Times New Roman" w:cs="Times New Roman"/>
          <w:sz w:val="22"/>
        </w:rPr>
        <w:t>Edy</w:t>
      </w:r>
      <w:proofErr w:type="spellEnd"/>
      <w:r>
        <w:rPr>
          <w:rFonts w:ascii="Times New Roman" w:hAnsi="Times New Roman" w:cs="Times New Roman"/>
          <w:sz w:val="22"/>
        </w:rPr>
        <w:t xml:space="preserve">, A. Le Potier, I. Rolland, E. </w:t>
      </w:r>
      <w:proofErr w:type="spellStart"/>
      <w:r>
        <w:rPr>
          <w:rFonts w:ascii="Times New Roman" w:hAnsi="Times New Roman" w:cs="Times New Roman"/>
          <w:sz w:val="22"/>
        </w:rPr>
        <w:t>Auffret</w:t>
      </w:r>
      <w:proofErr w:type="spellEnd"/>
      <w:r>
        <w:rPr>
          <w:rFonts w:ascii="Times New Roman" w:hAnsi="Times New Roman" w:cs="Times New Roman"/>
          <w:sz w:val="22"/>
        </w:rPr>
        <w:t xml:space="preserve">, </w:t>
      </w:r>
      <w:r w:rsidRPr="00006E21">
        <w:rPr>
          <w:rFonts w:ascii="Times New Roman" w:hAnsi="Times New Roman" w:cs="Times New Roman"/>
          <w:sz w:val="22"/>
        </w:rPr>
        <w:t xml:space="preserve"> </w:t>
      </w:r>
      <w:r>
        <w:rPr>
          <w:rFonts w:ascii="Times New Roman" w:hAnsi="Times New Roman" w:cs="Times New Roman"/>
          <w:sz w:val="22"/>
        </w:rPr>
        <w:t xml:space="preserve">A. Basset et E. Bernard) </w:t>
      </w:r>
      <w:r w:rsidRPr="00006E21">
        <w:rPr>
          <w:rFonts w:ascii="Times New Roman" w:hAnsi="Times New Roman" w:cs="Times New Roman"/>
          <w:sz w:val="22"/>
        </w:rPr>
        <w:t xml:space="preserve">et </w:t>
      </w:r>
      <w:r>
        <w:rPr>
          <w:rFonts w:ascii="Times New Roman" w:hAnsi="Times New Roman" w:cs="Times New Roman"/>
          <w:sz w:val="22"/>
        </w:rPr>
        <w:t xml:space="preserve">6 absentions (G.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S. </w:t>
      </w:r>
      <w:proofErr w:type="spellStart"/>
      <w:r>
        <w:rPr>
          <w:rFonts w:ascii="Times New Roman" w:hAnsi="Times New Roman" w:cs="Times New Roman"/>
          <w:sz w:val="22"/>
        </w:rPr>
        <w:t>Ollitrault</w:t>
      </w:r>
      <w:proofErr w:type="spellEnd"/>
      <w:r>
        <w:rPr>
          <w:rFonts w:ascii="Times New Roman" w:hAnsi="Times New Roman" w:cs="Times New Roman"/>
          <w:sz w:val="22"/>
        </w:rPr>
        <w:t xml:space="preserve">, F. Foulfoin, B.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G.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et A. Le </w:t>
      </w:r>
      <w:proofErr w:type="spellStart"/>
      <w:r>
        <w:rPr>
          <w:rFonts w:ascii="Times New Roman" w:hAnsi="Times New Roman" w:cs="Times New Roman"/>
          <w:sz w:val="22"/>
        </w:rPr>
        <w:t>Moal</w:t>
      </w:r>
      <w:proofErr w:type="spellEnd"/>
      <w:r>
        <w:rPr>
          <w:rFonts w:ascii="Times New Roman" w:hAnsi="Times New Roman" w:cs="Times New Roman"/>
          <w:sz w:val="22"/>
        </w:rPr>
        <w:t>).</w:t>
      </w:r>
    </w:p>
    <w:p w:rsidR="00006E21" w:rsidRDefault="00006E21" w:rsidP="00832853">
      <w:pPr>
        <w:pStyle w:val="Sansinterligne"/>
        <w:jc w:val="both"/>
        <w:rPr>
          <w:rFonts w:ascii="Times New Roman" w:hAnsi="Times New Roman" w:cs="Times New Roman"/>
          <w:sz w:val="22"/>
        </w:rPr>
      </w:pPr>
    </w:p>
    <w:p w:rsidR="00006E21" w:rsidRDefault="00006E21"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EXTENSION DE LA CREPERIE : REGULARISATION DU DEVIS LOT 1</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L’entreprise Baies Alu, après avoir pris contact avec l’entreprise de maçonnerie </w:t>
      </w:r>
      <w:proofErr w:type="spellStart"/>
      <w:r>
        <w:rPr>
          <w:rFonts w:ascii="Times New Roman" w:hAnsi="Times New Roman" w:cs="Times New Roman"/>
          <w:sz w:val="22"/>
        </w:rPr>
        <w:t>Pruvot</w:t>
      </w:r>
      <w:proofErr w:type="spellEnd"/>
      <w:r>
        <w:rPr>
          <w:rFonts w:ascii="Times New Roman" w:hAnsi="Times New Roman" w:cs="Times New Roman"/>
          <w:sz w:val="22"/>
        </w:rPr>
        <w:t>, a constaté que sur le mur existant, il n’avait pas été prévu de bande de redressement.</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Aussi,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demandé à l’entreprise  de maçonnerie de faire un devis pour cette prestation qui s’élève à 550 € HT.</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Par contre,  il ne sera pas nécessaire de réaliser tous les travaux prévus dans le devis initial d’un montant de 4 662,85 € HT. Lors de la réunion de chantier de lundi 17 janvier, il sera demandé à l’architecte d’établir un avenant avec le montant exact des travaux qui devrait </w:t>
      </w:r>
      <w:r w:rsidR="00734F8A">
        <w:rPr>
          <w:rFonts w:ascii="Times New Roman" w:hAnsi="Times New Roman" w:cs="Times New Roman"/>
          <w:sz w:val="22"/>
        </w:rPr>
        <w:t xml:space="preserve">être </w:t>
      </w:r>
      <w:r>
        <w:rPr>
          <w:rFonts w:ascii="Times New Roman" w:hAnsi="Times New Roman" w:cs="Times New Roman"/>
          <w:sz w:val="22"/>
        </w:rPr>
        <w:t>inférieur à ce qui était prévu dans le marché.</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La 1</w:t>
      </w:r>
      <w:r w:rsidRPr="00C16C20">
        <w:rPr>
          <w:rFonts w:ascii="Times New Roman" w:hAnsi="Times New Roman" w:cs="Times New Roman"/>
          <w:sz w:val="22"/>
          <w:vertAlign w:val="superscript"/>
        </w:rPr>
        <w:t>ère</w:t>
      </w:r>
      <w:r>
        <w:rPr>
          <w:rFonts w:ascii="Times New Roman" w:hAnsi="Times New Roman" w:cs="Times New Roman"/>
          <w:sz w:val="22"/>
        </w:rPr>
        <w:t xml:space="preserve"> facture de l’entreprise </w:t>
      </w:r>
      <w:proofErr w:type="spellStart"/>
      <w:r>
        <w:rPr>
          <w:rFonts w:ascii="Times New Roman" w:hAnsi="Times New Roman" w:cs="Times New Roman"/>
          <w:sz w:val="22"/>
        </w:rPr>
        <w:t>Pruvot</w:t>
      </w:r>
      <w:proofErr w:type="spellEnd"/>
      <w:r>
        <w:rPr>
          <w:rFonts w:ascii="Times New Roman" w:hAnsi="Times New Roman" w:cs="Times New Roman"/>
          <w:sz w:val="22"/>
        </w:rPr>
        <w:t xml:space="preserve"> est de 1 771,15 € HT (implantation de chantier, création de massif de fondation dans le dallage existant, talons en béton armé sur dalle béton existante, saignée en dallage + PVC, remplacement regard de pied de chute avec tampon béton).</w:t>
      </w:r>
    </w:p>
    <w:p w:rsidR="00832853" w:rsidRDefault="00832853" w:rsidP="00832853">
      <w:pPr>
        <w:pStyle w:val="Sansinterligne"/>
        <w:jc w:val="both"/>
        <w:rPr>
          <w:rFonts w:ascii="Times New Roman" w:hAnsi="Times New Roman" w:cs="Times New Roman"/>
          <w:sz w:val="22"/>
        </w:rPr>
      </w:pPr>
    </w:p>
    <w:p w:rsidR="00832853" w:rsidRDefault="00006E21" w:rsidP="00832853">
      <w:pPr>
        <w:pStyle w:val="Sansinterligne"/>
        <w:jc w:val="both"/>
        <w:rPr>
          <w:rFonts w:ascii="Times New Roman" w:hAnsi="Times New Roman" w:cs="Times New Roman"/>
          <w:sz w:val="22"/>
        </w:rPr>
      </w:pPr>
      <w:r>
        <w:rPr>
          <w:rFonts w:ascii="Times New Roman" w:hAnsi="Times New Roman" w:cs="Times New Roman"/>
          <w:sz w:val="22"/>
        </w:rPr>
        <w:t xml:space="preserve">Le Conseil Municipal </w:t>
      </w:r>
      <w:r w:rsidR="00832853">
        <w:rPr>
          <w:rFonts w:ascii="Times New Roman" w:hAnsi="Times New Roman" w:cs="Times New Roman"/>
          <w:sz w:val="22"/>
        </w:rPr>
        <w:t>approuve</w:t>
      </w:r>
      <w:r w:rsidR="002D6168">
        <w:rPr>
          <w:rFonts w:ascii="Times New Roman" w:hAnsi="Times New Roman" w:cs="Times New Roman"/>
          <w:sz w:val="22"/>
        </w:rPr>
        <w:t xml:space="preserve">, à l’unanimité, </w:t>
      </w:r>
      <w:r w:rsidR="00832853">
        <w:rPr>
          <w:rFonts w:ascii="Times New Roman" w:hAnsi="Times New Roman" w:cs="Times New Roman"/>
          <w:sz w:val="22"/>
        </w:rPr>
        <w:t xml:space="preserve"> ce devis qui sera mandaté en section d’investissement.</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PERSONNEL</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numPr>
          <w:ilvl w:val="0"/>
          <w:numId w:val="1"/>
        </w:numPr>
        <w:jc w:val="both"/>
        <w:rPr>
          <w:rFonts w:ascii="Times New Roman" w:hAnsi="Times New Roman" w:cs="Times New Roman"/>
          <w:sz w:val="22"/>
        </w:rPr>
      </w:pPr>
      <w:r w:rsidRPr="001D345B">
        <w:rPr>
          <w:rFonts w:ascii="Times New Roman" w:hAnsi="Times New Roman" w:cs="Times New Roman"/>
          <w:i/>
          <w:sz w:val="22"/>
          <w:u w:val="single"/>
        </w:rPr>
        <w:t xml:space="preserve">Avancement de grade et </w:t>
      </w:r>
      <w:r>
        <w:rPr>
          <w:rFonts w:ascii="Times New Roman" w:hAnsi="Times New Roman" w:cs="Times New Roman"/>
          <w:i/>
          <w:sz w:val="22"/>
          <w:u w:val="single"/>
        </w:rPr>
        <w:t>ratios promus-</w:t>
      </w:r>
      <w:proofErr w:type="spellStart"/>
      <w:r>
        <w:rPr>
          <w:rFonts w:ascii="Times New Roman" w:hAnsi="Times New Roman" w:cs="Times New Roman"/>
          <w:i/>
          <w:sz w:val="22"/>
          <w:u w:val="single"/>
        </w:rPr>
        <w:t>promouvables</w:t>
      </w:r>
      <w:proofErr w:type="spellEnd"/>
      <w:r>
        <w:rPr>
          <w:rFonts w:ascii="Times New Roman" w:hAnsi="Times New Roman" w:cs="Times New Roman"/>
          <w:sz w:val="22"/>
        </w:rPr>
        <w:t>:</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Pour information, 4 agents peuvent prétendre à un avancement de grade dans la cadre de la promotion interne (Marie-Pierre Huet, Angeline </w:t>
      </w:r>
      <w:proofErr w:type="spellStart"/>
      <w:r>
        <w:rPr>
          <w:rFonts w:ascii="Times New Roman" w:hAnsi="Times New Roman" w:cs="Times New Roman"/>
          <w:sz w:val="22"/>
        </w:rPr>
        <w:t>Fiot</w:t>
      </w:r>
      <w:proofErr w:type="spellEnd"/>
      <w:r>
        <w:rPr>
          <w:rFonts w:ascii="Times New Roman" w:hAnsi="Times New Roman" w:cs="Times New Roman"/>
          <w:sz w:val="22"/>
        </w:rPr>
        <w:t>, Nathalie Guillaume et Karine Foulfoin). Les dossiers seront adressés au centre de gestion dans les prochains jours.</w:t>
      </w:r>
    </w:p>
    <w:p w:rsidR="00832853" w:rsidRPr="007C2992" w:rsidRDefault="00832853" w:rsidP="00832853">
      <w:pPr>
        <w:pStyle w:val="Sansinterligne"/>
        <w:jc w:val="both"/>
        <w:rPr>
          <w:rFonts w:ascii="Times New Roman" w:hAnsi="Times New Roman" w:cs="Times New Roman"/>
          <w:color w:val="000000"/>
          <w:kern w:val="28"/>
          <w:sz w:val="22"/>
        </w:rPr>
      </w:pPr>
      <w:r>
        <w:rPr>
          <w:rFonts w:ascii="Times New Roman" w:hAnsi="Times New Roman" w:cs="Times New Roman"/>
          <w:sz w:val="22"/>
        </w:rPr>
        <w:t>Pour</w:t>
      </w:r>
      <w:r w:rsidRPr="007C2992">
        <w:rPr>
          <w:rFonts w:ascii="Times New Roman" w:hAnsi="Times New Roman" w:cs="Times New Roman"/>
          <w:sz w:val="22"/>
        </w:rPr>
        <w:t xml:space="preserve"> tout avancement de grade, le nombre maximal de fo</w:t>
      </w:r>
      <w:r>
        <w:rPr>
          <w:rFonts w:ascii="Times New Roman" w:hAnsi="Times New Roman" w:cs="Times New Roman"/>
          <w:sz w:val="22"/>
        </w:rPr>
        <w:t xml:space="preserve">nctionnaires pouvant être </w:t>
      </w:r>
      <w:proofErr w:type="gramStart"/>
      <w:r>
        <w:rPr>
          <w:rFonts w:ascii="Times New Roman" w:hAnsi="Times New Roman" w:cs="Times New Roman"/>
          <w:sz w:val="22"/>
        </w:rPr>
        <w:t>promu</w:t>
      </w:r>
      <w:proofErr w:type="gramEnd"/>
      <w:r w:rsidRPr="007C2992">
        <w:rPr>
          <w:rFonts w:ascii="Times New Roman" w:hAnsi="Times New Roman" w:cs="Times New Roman"/>
          <w:sz w:val="22"/>
        </w:rPr>
        <w:t xml:space="preserve"> est déterminé par un taux appliqué à l’effectif des fonctionnaires remplissant les conditions pour cet avancement.</w:t>
      </w:r>
    </w:p>
    <w:p w:rsidR="00832853" w:rsidRPr="007C2992" w:rsidRDefault="00832853" w:rsidP="00832853">
      <w:pPr>
        <w:pStyle w:val="Sansinterligne"/>
        <w:jc w:val="both"/>
        <w:rPr>
          <w:rFonts w:ascii="Times New Roman" w:hAnsi="Times New Roman" w:cs="Times New Roman"/>
          <w:color w:val="000000"/>
          <w:kern w:val="28"/>
          <w:sz w:val="22"/>
        </w:rPr>
      </w:pPr>
      <w:r w:rsidRPr="007C2992">
        <w:rPr>
          <w:rFonts w:ascii="Times New Roman" w:hAnsi="Times New Roman" w:cs="Times New Roman"/>
          <w:sz w:val="22"/>
        </w:rPr>
        <w:t>Ce taux, appelé « ratio promus-</w:t>
      </w:r>
      <w:proofErr w:type="spellStart"/>
      <w:r w:rsidRPr="007C2992">
        <w:rPr>
          <w:rFonts w:ascii="Times New Roman" w:hAnsi="Times New Roman" w:cs="Times New Roman"/>
          <w:sz w:val="22"/>
        </w:rPr>
        <w:t>promouvables</w:t>
      </w:r>
      <w:proofErr w:type="spellEnd"/>
      <w:r w:rsidRPr="007C2992">
        <w:rPr>
          <w:rFonts w:ascii="Times New Roman" w:hAnsi="Times New Roman" w:cs="Times New Roman"/>
          <w:sz w:val="22"/>
        </w:rPr>
        <w:t xml:space="preserve"> », est fixé par </w:t>
      </w:r>
      <w:r>
        <w:rPr>
          <w:rFonts w:ascii="Times New Roman" w:hAnsi="Times New Roman" w:cs="Times New Roman"/>
          <w:sz w:val="22"/>
        </w:rPr>
        <w:t xml:space="preserve">le Conseil Municipal et </w:t>
      </w:r>
      <w:r w:rsidRPr="007C2992">
        <w:rPr>
          <w:rFonts w:ascii="Times New Roman" w:hAnsi="Times New Roman" w:cs="Times New Roman"/>
          <w:sz w:val="22"/>
        </w:rPr>
        <w:t>peut varier entre 0 et 100 %.</w:t>
      </w:r>
    </w:p>
    <w:p w:rsidR="00832853" w:rsidRDefault="00832853" w:rsidP="00832853">
      <w:pPr>
        <w:pStyle w:val="Sansinterligne"/>
        <w:jc w:val="both"/>
        <w:rPr>
          <w:rFonts w:ascii="Times New Roman" w:hAnsi="Times New Roman" w:cs="Times New Roman"/>
        </w:rPr>
      </w:pPr>
    </w:p>
    <w:p w:rsidR="00832853" w:rsidRPr="007C2992" w:rsidRDefault="00832853" w:rsidP="00832853">
      <w:pPr>
        <w:pStyle w:val="Sansinterligne"/>
        <w:jc w:val="both"/>
        <w:rPr>
          <w:rFonts w:ascii="Times New Roman" w:hAnsi="Times New Roman" w:cs="Times New Roman"/>
          <w:color w:val="000000"/>
          <w:kern w:val="28"/>
          <w:sz w:val="22"/>
        </w:rPr>
      </w:pPr>
      <w:r w:rsidRPr="007C2992">
        <w:rPr>
          <w:rFonts w:ascii="Times New Roman" w:hAnsi="Times New Roman" w:cs="Times New Roman"/>
          <w:sz w:val="22"/>
        </w:rPr>
        <w:t xml:space="preserve">Sous réserve de l’avis du Comité Technique Paritaire, </w:t>
      </w:r>
      <w:r w:rsidR="002D6168">
        <w:rPr>
          <w:rFonts w:ascii="Times New Roman" w:hAnsi="Times New Roman" w:cs="Times New Roman"/>
          <w:sz w:val="22"/>
        </w:rPr>
        <w:t xml:space="preserve">le Conseil Municipal, à l’unanimité, </w:t>
      </w:r>
      <w:r w:rsidRPr="007C2992">
        <w:rPr>
          <w:rFonts w:ascii="Times New Roman" w:hAnsi="Times New Roman" w:cs="Times New Roman"/>
          <w:sz w:val="22"/>
        </w:rPr>
        <w:t>fixe les ratios d’avancement de grade pour la collectivité comme suit pour l’année 2022 :</w:t>
      </w:r>
    </w:p>
    <w:p w:rsidR="00832853" w:rsidRDefault="00832853" w:rsidP="00832853">
      <w:pPr>
        <w:pStyle w:val="Sansinterligne"/>
        <w:jc w:val="both"/>
        <w:rPr>
          <w:rFonts w:ascii="Times New Roman" w:hAnsi="Times New Roman" w:cs="Times New Roman"/>
          <w:sz w:val="22"/>
        </w:rPr>
      </w:pPr>
      <w:r w:rsidRPr="007C2992">
        <w:rPr>
          <w:rFonts w:ascii="Times New Roman" w:hAnsi="Times New Roman" w:cs="Times New Roman"/>
          <w:sz w:val="22"/>
        </w:rPr>
        <w:t xml:space="preserve">100 %  </w:t>
      </w:r>
      <w:r>
        <w:rPr>
          <w:rFonts w:ascii="Times New Roman" w:hAnsi="Times New Roman" w:cs="Times New Roman"/>
          <w:sz w:val="22"/>
        </w:rPr>
        <w:t>pour le grade d’animateur</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100% pour le grade d’agent de maitrise</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100% pour le grade de rédacteur</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100% pour le grade d’attaché</w:t>
      </w:r>
    </w:p>
    <w:p w:rsidR="002D6168" w:rsidRDefault="002D6168" w:rsidP="00832853">
      <w:pPr>
        <w:pStyle w:val="Sansinterligne"/>
        <w:jc w:val="both"/>
        <w:rPr>
          <w:rFonts w:ascii="Times New Roman" w:hAnsi="Times New Roman" w:cs="Times New Roman"/>
          <w:sz w:val="22"/>
        </w:rPr>
      </w:pPr>
    </w:p>
    <w:p w:rsidR="002D6168" w:rsidRDefault="002D6168" w:rsidP="00832853">
      <w:pPr>
        <w:pStyle w:val="Sansinterligne"/>
        <w:jc w:val="both"/>
        <w:rPr>
          <w:rFonts w:ascii="Times New Roman" w:hAnsi="Times New Roman" w:cs="Times New Roman"/>
          <w:sz w:val="22"/>
        </w:rPr>
      </w:pPr>
    </w:p>
    <w:p w:rsidR="00832853" w:rsidRDefault="00832853" w:rsidP="00832853">
      <w:pPr>
        <w:pStyle w:val="Sansinterligne"/>
        <w:numPr>
          <w:ilvl w:val="0"/>
          <w:numId w:val="1"/>
        </w:numPr>
        <w:jc w:val="both"/>
        <w:rPr>
          <w:rFonts w:ascii="Times New Roman" w:hAnsi="Times New Roman" w:cs="Times New Roman"/>
          <w:sz w:val="22"/>
        </w:rPr>
      </w:pPr>
      <w:r w:rsidRPr="001D345B">
        <w:rPr>
          <w:rFonts w:ascii="Times New Roman" w:hAnsi="Times New Roman" w:cs="Times New Roman"/>
          <w:i/>
          <w:sz w:val="22"/>
          <w:u w:val="single"/>
        </w:rPr>
        <w:t>Avenant au contrat de groupe statutaire</w:t>
      </w:r>
      <w:r>
        <w:rPr>
          <w:rFonts w:ascii="Times New Roman" w:hAnsi="Times New Roman" w:cs="Times New Roman"/>
          <w:sz w:val="22"/>
        </w:rPr>
        <w:t> :</w:t>
      </w:r>
    </w:p>
    <w:p w:rsidR="00832853" w:rsidRDefault="00832853" w:rsidP="00832853">
      <w:pPr>
        <w:pStyle w:val="Sansinterligne"/>
        <w:jc w:val="both"/>
        <w:rPr>
          <w:rFonts w:ascii="Times New Roman" w:hAnsi="Times New Roman" w:cs="Times New Roman"/>
          <w:sz w:val="22"/>
        </w:rPr>
      </w:pPr>
    </w:p>
    <w:p w:rsidR="00832853" w:rsidRDefault="002D6168" w:rsidP="00832853">
      <w:pPr>
        <w:pStyle w:val="Sansinterligne"/>
        <w:jc w:val="both"/>
        <w:rPr>
          <w:rFonts w:ascii="Times New Roman" w:hAnsi="Times New Roman" w:cs="Times New Roman"/>
          <w:sz w:val="22"/>
        </w:rPr>
      </w:pPr>
      <w:r>
        <w:rPr>
          <w:rFonts w:ascii="Times New Roman" w:hAnsi="Times New Roman" w:cs="Times New Roman"/>
          <w:sz w:val="22"/>
        </w:rPr>
        <w:t>Monsieur le Maire informe que l</w:t>
      </w:r>
      <w:r w:rsidR="00832853">
        <w:rPr>
          <w:rFonts w:ascii="Times New Roman" w:hAnsi="Times New Roman" w:cs="Times New Roman"/>
          <w:sz w:val="22"/>
        </w:rPr>
        <w:t>a commune adhère au contrat groupe statutaire du centre de gestion et le Conseil Municipal doit autoriser Monsieur le Maire à signer l’avenant au contrat avec effet au 1</w:t>
      </w:r>
      <w:r w:rsidR="00832853" w:rsidRPr="00860F33">
        <w:rPr>
          <w:rFonts w:ascii="Times New Roman" w:hAnsi="Times New Roman" w:cs="Times New Roman"/>
          <w:sz w:val="22"/>
          <w:vertAlign w:val="superscript"/>
        </w:rPr>
        <w:t>er</w:t>
      </w:r>
      <w:r w:rsidR="00832853">
        <w:rPr>
          <w:rFonts w:ascii="Times New Roman" w:hAnsi="Times New Roman" w:cs="Times New Roman"/>
          <w:sz w:val="22"/>
        </w:rPr>
        <w:t xml:space="preserve"> janvier 2022 suite au changement de taux.</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Agents CNRACL : majoration du taux de 15% et baisse des remboursements des indemnités journalières à 90%</w:t>
      </w:r>
    </w:p>
    <w:p w:rsidR="00832853" w:rsidRDefault="00832853" w:rsidP="00832853">
      <w:pPr>
        <w:pStyle w:val="Sansinterligne"/>
        <w:jc w:val="both"/>
        <w:rPr>
          <w:rFonts w:ascii="Times New Roman" w:hAnsi="Times New Roman" w:cs="Times New Roman"/>
          <w:sz w:val="22"/>
        </w:rPr>
      </w:pPr>
    </w:p>
    <w:tbl>
      <w:tblPr>
        <w:tblStyle w:val="Grilledutableau"/>
        <w:tblW w:w="0" w:type="auto"/>
        <w:tblLook w:val="04A0" w:firstRow="1" w:lastRow="0" w:firstColumn="1" w:lastColumn="0" w:noHBand="0" w:noVBand="1"/>
      </w:tblPr>
      <w:tblGrid>
        <w:gridCol w:w="3070"/>
        <w:gridCol w:w="3071"/>
        <w:gridCol w:w="3071"/>
      </w:tblGrid>
      <w:tr w:rsidR="00832853" w:rsidRPr="00860F33" w:rsidTr="00025653">
        <w:tc>
          <w:tcPr>
            <w:tcW w:w="3070" w:type="dxa"/>
          </w:tcPr>
          <w:p w:rsidR="00832853" w:rsidRPr="00860F33" w:rsidRDefault="00832853" w:rsidP="00025653">
            <w:pPr>
              <w:pStyle w:val="Sansinterligne"/>
              <w:jc w:val="both"/>
              <w:rPr>
                <w:rFonts w:ascii="Times New Roman" w:hAnsi="Times New Roman" w:cs="Times New Roman"/>
                <w:szCs w:val="20"/>
              </w:rPr>
            </w:pPr>
            <w:r w:rsidRPr="00860F33">
              <w:rPr>
                <w:rFonts w:ascii="Times New Roman" w:hAnsi="Times New Roman" w:cs="Times New Roman"/>
                <w:szCs w:val="20"/>
              </w:rPr>
              <w:t>Contrats tous risques</w:t>
            </w:r>
          </w:p>
        </w:tc>
        <w:tc>
          <w:tcPr>
            <w:tcW w:w="3071" w:type="dxa"/>
          </w:tcPr>
          <w:p w:rsidR="00832853" w:rsidRPr="00860F33" w:rsidRDefault="00832853" w:rsidP="00025653">
            <w:pPr>
              <w:pStyle w:val="Sansinterligne"/>
              <w:jc w:val="both"/>
              <w:rPr>
                <w:rFonts w:ascii="Times New Roman" w:hAnsi="Times New Roman" w:cs="Times New Roman"/>
                <w:szCs w:val="20"/>
              </w:rPr>
            </w:pPr>
            <w:r w:rsidRPr="00860F33">
              <w:rPr>
                <w:rFonts w:ascii="Times New Roman" w:hAnsi="Times New Roman" w:cs="Times New Roman"/>
                <w:szCs w:val="20"/>
              </w:rPr>
              <w:t>Ancien taux</w:t>
            </w:r>
          </w:p>
        </w:tc>
        <w:tc>
          <w:tcPr>
            <w:tcW w:w="3071" w:type="dxa"/>
          </w:tcPr>
          <w:p w:rsidR="00832853" w:rsidRPr="00860F33" w:rsidRDefault="00832853" w:rsidP="00025653">
            <w:pPr>
              <w:pStyle w:val="Sansinterligne"/>
              <w:jc w:val="both"/>
              <w:rPr>
                <w:rFonts w:ascii="Times New Roman" w:hAnsi="Times New Roman" w:cs="Times New Roman"/>
                <w:szCs w:val="20"/>
              </w:rPr>
            </w:pPr>
            <w:r w:rsidRPr="00860F33">
              <w:rPr>
                <w:rFonts w:ascii="Times New Roman" w:hAnsi="Times New Roman" w:cs="Times New Roman"/>
                <w:szCs w:val="20"/>
              </w:rPr>
              <w:t>Taux 2022-2023</w:t>
            </w:r>
          </w:p>
        </w:tc>
      </w:tr>
      <w:tr w:rsidR="00832853" w:rsidRPr="00860F33" w:rsidTr="00025653">
        <w:tc>
          <w:tcPr>
            <w:tcW w:w="3070" w:type="dxa"/>
          </w:tcPr>
          <w:p w:rsidR="00832853" w:rsidRPr="00860F33" w:rsidRDefault="00832853" w:rsidP="00025653">
            <w:pPr>
              <w:pStyle w:val="Sansinterligne"/>
              <w:jc w:val="both"/>
              <w:rPr>
                <w:rFonts w:ascii="Times New Roman" w:hAnsi="Times New Roman" w:cs="Times New Roman"/>
                <w:szCs w:val="20"/>
              </w:rPr>
            </w:pPr>
            <w:r>
              <w:rPr>
                <w:rFonts w:ascii="Times New Roman" w:hAnsi="Times New Roman" w:cs="Times New Roman"/>
                <w:szCs w:val="20"/>
              </w:rPr>
              <w:t>15</w:t>
            </w:r>
            <w:r w:rsidRPr="00860F33">
              <w:rPr>
                <w:rFonts w:ascii="Times New Roman" w:hAnsi="Times New Roman" w:cs="Times New Roman"/>
                <w:szCs w:val="20"/>
              </w:rPr>
              <w:t xml:space="preserve"> j </w:t>
            </w:r>
            <w:proofErr w:type="gramStart"/>
            <w:r w:rsidRPr="00860F33">
              <w:rPr>
                <w:rFonts w:ascii="Times New Roman" w:hAnsi="Times New Roman" w:cs="Times New Roman"/>
                <w:szCs w:val="20"/>
              </w:rPr>
              <w:t>franchise</w:t>
            </w:r>
            <w:proofErr w:type="gramEnd"/>
            <w:r w:rsidRPr="00860F33">
              <w:rPr>
                <w:rFonts w:ascii="Times New Roman" w:hAnsi="Times New Roman" w:cs="Times New Roman"/>
                <w:szCs w:val="20"/>
              </w:rPr>
              <w:t xml:space="preserve"> maladie et accident</w:t>
            </w:r>
          </w:p>
        </w:tc>
        <w:tc>
          <w:tcPr>
            <w:tcW w:w="3071" w:type="dxa"/>
          </w:tcPr>
          <w:p w:rsidR="00832853" w:rsidRPr="00860F33" w:rsidRDefault="00832853" w:rsidP="00025653">
            <w:pPr>
              <w:pStyle w:val="Sansinterligne"/>
              <w:jc w:val="both"/>
              <w:rPr>
                <w:rFonts w:ascii="Times New Roman" w:hAnsi="Times New Roman" w:cs="Times New Roman"/>
                <w:szCs w:val="20"/>
              </w:rPr>
            </w:pPr>
            <w:r>
              <w:rPr>
                <w:rFonts w:ascii="Times New Roman" w:hAnsi="Times New Roman" w:cs="Times New Roman"/>
                <w:szCs w:val="20"/>
              </w:rPr>
              <w:t>5,84%</w:t>
            </w:r>
          </w:p>
        </w:tc>
        <w:tc>
          <w:tcPr>
            <w:tcW w:w="3071" w:type="dxa"/>
          </w:tcPr>
          <w:p w:rsidR="00832853" w:rsidRPr="00860F33" w:rsidRDefault="00832853" w:rsidP="00025653">
            <w:pPr>
              <w:pStyle w:val="Sansinterligne"/>
              <w:jc w:val="both"/>
              <w:rPr>
                <w:rFonts w:ascii="Times New Roman" w:hAnsi="Times New Roman" w:cs="Times New Roman"/>
                <w:szCs w:val="20"/>
              </w:rPr>
            </w:pPr>
            <w:r>
              <w:rPr>
                <w:rFonts w:ascii="Times New Roman" w:hAnsi="Times New Roman" w:cs="Times New Roman"/>
                <w:szCs w:val="20"/>
              </w:rPr>
              <w:t>6,72 %</w:t>
            </w:r>
          </w:p>
        </w:tc>
      </w:tr>
    </w:tbl>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Agents IRCANTEC : maintien du taux à 0,95 % et baisse des remboursements des indemnités journalières à 90%</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numPr>
          <w:ilvl w:val="0"/>
          <w:numId w:val="1"/>
        </w:numPr>
        <w:jc w:val="both"/>
        <w:rPr>
          <w:rFonts w:ascii="Times New Roman" w:hAnsi="Times New Roman" w:cs="Times New Roman"/>
          <w:sz w:val="22"/>
        </w:rPr>
      </w:pPr>
      <w:r w:rsidRPr="001D345B">
        <w:rPr>
          <w:rFonts w:ascii="Times New Roman" w:hAnsi="Times New Roman" w:cs="Times New Roman"/>
          <w:i/>
          <w:sz w:val="22"/>
          <w:u w:val="single"/>
        </w:rPr>
        <w:t>Recrutement d’animateurs pour le séjour ski et pour l’accueil de loisirs des vacances de février</w:t>
      </w:r>
      <w:r>
        <w:rPr>
          <w:rFonts w:ascii="Times New Roman" w:hAnsi="Times New Roman" w:cs="Times New Roman"/>
          <w:sz w:val="22"/>
        </w:rPr>
        <w:t> :</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Laure Ivanov rappelle que, pour le séjour ski, deux animateurs doivent seconder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Il est proposé de recruter Kenny </w:t>
      </w:r>
      <w:proofErr w:type="spellStart"/>
      <w:r>
        <w:rPr>
          <w:rFonts w:ascii="Times New Roman" w:hAnsi="Times New Roman" w:cs="Times New Roman"/>
          <w:sz w:val="22"/>
        </w:rPr>
        <w:t>Larzul</w:t>
      </w:r>
      <w:proofErr w:type="spellEnd"/>
      <w:r>
        <w:rPr>
          <w:rFonts w:ascii="Times New Roman" w:hAnsi="Times New Roman" w:cs="Times New Roman"/>
          <w:sz w:val="22"/>
        </w:rPr>
        <w:t xml:space="preserve"> (qui a déjà fait les camps d’été) du 6 au 12 février à raison de 87 heures. Sa rémunération sera calculée sur l’indice brut 354.</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Le 3</w:t>
      </w:r>
      <w:r w:rsidRPr="007E2C7F">
        <w:rPr>
          <w:rFonts w:ascii="Times New Roman" w:hAnsi="Times New Roman" w:cs="Times New Roman"/>
          <w:sz w:val="22"/>
          <w:vertAlign w:val="superscript"/>
        </w:rPr>
        <w:t>ème</w:t>
      </w:r>
      <w:r>
        <w:rPr>
          <w:rFonts w:ascii="Times New Roman" w:hAnsi="Times New Roman" w:cs="Times New Roman"/>
          <w:sz w:val="22"/>
        </w:rPr>
        <w:t xml:space="preserve"> accompagnant sera un stagiaire </w:t>
      </w:r>
      <w:proofErr w:type="spellStart"/>
      <w:r>
        <w:rPr>
          <w:rFonts w:ascii="Times New Roman" w:hAnsi="Times New Roman" w:cs="Times New Roman"/>
          <w:sz w:val="22"/>
        </w:rPr>
        <w:t>Bafa</w:t>
      </w:r>
      <w:proofErr w:type="spellEnd"/>
      <w:r>
        <w:rPr>
          <w:rFonts w:ascii="Times New Roman" w:hAnsi="Times New Roman" w:cs="Times New Roman"/>
          <w:sz w:val="22"/>
        </w:rPr>
        <w:t>, Jérémy Delaunay, qui ne percevra aucune rémunération.</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Il conviendra aussi de recruter une animatrice à l’accueil de loisirs du 14 au 18 février faisant fonction de directrice pendant les congés de Laëtitia Le </w:t>
      </w:r>
      <w:proofErr w:type="spellStart"/>
      <w:r>
        <w:rPr>
          <w:rFonts w:ascii="Times New Roman" w:hAnsi="Times New Roman" w:cs="Times New Roman"/>
          <w:sz w:val="22"/>
        </w:rPr>
        <w:t>Bronnec</w:t>
      </w:r>
      <w:proofErr w:type="spellEnd"/>
      <w:r>
        <w:rPr>
          <w:rFonts w:ascii="Times New Roman" w:hAnsi="Times New Roman" w:cs="Times New Roman"/>
          <w:sz w:val="22"/>
        </w:rPr>
        <w:t xml:space="preserve"> et les récupérations d’heures du séjour ski d’Angeline </w:t>
      </w:r>
      <w:proofErr w:type="spellStart"/>
      <w:r>
        <w:rPr>
          <w:rFonts w:ascii="Times New Roman" w:hAnsi="Times New Roman" w:cs="Times New Roman"/>
          <w:sz w:val="22"/>
        </w:rPr>
        <w:t>Fiot</w:t>
      </w:r>
      <w:proofErr w:type="spellEnd"/>
      <w:r>
        <w:rPr>
          <w:rFonts w:ascii="Times New Roman" w:hAnsi="Times New Roman" w:cs="Times New Roman"/>
          <w:sz w:val="22"/>
        </w:rPr>
        <w:t>. Il est proposé de retenir la candidature d’Angelina Perret qui a déjà occupé cette fonction en août. Sa rémunération sera calculée sur l’indice brut 354.</w:t>
      </w:r>
    </w:p>
    <w:p w:rsidR="00832853" w:rsidRDefault="00832853" w:rsidP="00832853">
      <w:pPr>
        <w:pStyle w:val="Sansinterligne"/>
        <w:jc w:val="both"/>
        <w:rPr>
          <w:rFonts w:ascii="Times New Roman" w:hAnsi="Times New Roman" w:cs="Times New Roman"/>
          <w:sz w:val="22"/>
        </w:rPr>
      </w:pPr>
    </w:p>
    <w:p w:rsidR="002D6168" w:rsidRPr="002D6168" w:rsidRDefault="002D6168" w:rsidP="002D6168">
      <w:pPr>
        <w:pStyle w:val="Sansinterligne"/>
        <w:jc w:val="both"/>
        <w:rPr>
          <w:rFonts w:ascii="Times New Roman" w:hAnsi="Times New Roman" w:cs="Times New Roman"/>
          <w:sz w:val="22"/>
        </w:rPr>
      </w:pPr>
      <w:r w:rsidRPr="002D6168">
        <w:rPr>
          <w:rFonts w:ascii="Times New Roman" w:hAnsi="Times New Roman" w:cs="Times New Roman"/>
          <w:sz w:val="22"/>
        </w:rPr>
        <w:t>Monsieur le Maire est autorisé à signer tous les documents se rapportant à ces embauches.</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Laure Ivanov </w:t>
      </w:r>
      <w:r w:rsidR="002D6168">
        <w:rPr>
          <w:rFonts w:ascii="Times New Roman" w:hAnsi="Times New Roman" w:cs="Times New Roman"/>
          <w:sz w:val="22"/>
        </w:rPr>
        <w:t xml:space="preserve">fait un point sur le séjour ski : à ce jour, il y a 20 inscrits. Les opérations (vente de gavottes </w:t>
      </w:r>
      <w:r w:rsidR="00EC2563">
        <w:rPr>
          <w:rFonts w:ascii="Times New Roman" w:hAnsi="Times New Roman" w:cs="Times New Roman"/>
          <w:sz w:val="22"/>
        </w:rPr>
        <w:t>et pizzas) ont bien fonctionné</w:t>
      </w:r>
      <w:r w:rsidR="002D6168">
        <w:rPr>
          <w:rFonts w:ascii="Times New Roman" w:hAnsi="Times New Roman" w:cs="Times New Roman"/>
          <w:sz w:val="22"/>
        </w:rPr>
        <w:t>.</w:t>
      </w:r>
    </w:p>
    <w:p w:rsidR="002D6168" w:rsidRDefault="002D6168" w:rsidP="00832853">
      <w:pPr>
        <w:pStyle w:val="Sansinterligne"/>
        <w:jc w:val="both"/>
        <w:rPr>
          <w:rFonts w:ascii="Times New Roman" w:hAnsi="Times New Roman" w:cs="Times New Roman"/>
          <w:sz w:val="22"/>
        </w:rPr>
      </w:pPr>
      <w:r>
        <w:rPr>
          <w:rFonts w:ascii="Times New Roman" w:hAnsi="Times New Roman" w:cs="Times New Roman"/>
          <w:sz w:val="22"/>
        </w:rPr>
        <w:t xml:space="preserve">Un </w:t>
      </w:r>
      <w:proofErr w:type="spellStart"/>
      <w:r>
        <w:rPr>
          <w:rFonts w:ascii="Times New Roman" w:hAnsi="Times New Roman" w:cs="Times New Roman"/>
          <w:sz w:val="22"/>
        </w:rPr>
        <w:t>auto-test</w:t>
      </w:r>
      <w:proofErr w:type="spellEnd"/>
      <w:r>
        <w:rPr>
          <w:rFonts w:ascii="Times New Roman" w:hAnsi="Times New Roman" w:cs="Times New Roman"/>
          <w:sz w:val="22"/>
        </w:rPr>
        <w:t xml:space="preserve"> sera à faire le mercredi avant le départ suivi d’un test PCR le vendredi. Le séjour ne se fera qu’au-dessus de 14 enfants. Pour les enfants qui ne pourront pas y aller à cause du </w:t>
      </w:r>
      <w:proofErr w:type="spellStart"/>
      <w:r>
        <w:rPr>
          <w:rFonts w:ascii="Times New Roman" w:hAnsi="Times New Roman" w:cs="Times New Roman"/>
          <w:sz w:val="22"/>
        </w:rPr>
        <w:t>Covid</w:t>
      </w:r>
      <w:proofErr w:type="spellEnd"/>
      <w:r>
        <w:rPr>
          <w:rFonts w:ascii="Times New Roman" w:hAnsi="Times New Roman" w:cs="Times New Roman"/>
          <w:sz w:val="22"/>
        </w:rPr>
        <w:t xml:space="preserve">,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a eu confirmation auprès de l’organisateur que les frais d’hébergement, de nourriture et d’</w:t>
      </w:r>
      <w:r w:rsidR="00EC2563">
        <w:rPr>
          <w:rFonts w:ascii="Times New Roman" w:hAnsi="Times New Roman" w:cs="Times New Roman"/>
          <w:sz w:val="22"/>
        </w:rPr>
        <w:t>activ</w:t>
      </w:r>
      <w:r>
        <w:rPr>
          <w:rFonts w:ascii="Times New Roman" w:hAnsi="Times New Roman" w:cs="Times New Roman"/>
          <w:sz w:val="22"/>
        </w:rPr>
        <w:t xml:space="preserve">ités ne seront pas </w:t>
      </w:r>
      <w:r w:rsidR="00EC2563">
        <w:rPr>
          <w:rFonts w:ascii="Times New Roman" w:hAnsi="Times New Roman" w:cs="Times New Roman"/>
          <w:sz w:val="22"/>
        </w:rPr>
        <w:t>facturés</w:t>
      </w:r>
      <w:r>
        <w:rPr>
          <w:rFonts w:ascii="Times New Roman" w:hAnsi="Times New Roman" w:cs="Times New Roman"/>
          <w:sz w:val="22"/>
        </w:rPr>
        <w:t>.</w:t>
      </w:r>
      <w:r w:rsidR="00EC2563">
        <w:rPr>
          <w:rFonts w:ascii="Times New Roman" w:hAnsi="Times New Roman" w:cs="Times New Roman"/>
          <w:sz w:val="22"/>
        </w:rPr>
        <w:t xml:space="preserve"> </w:t>
      </w:r>
      <w:r>
        <w:rPr>
          <w:rFonts w:ascii="Times New Roman" w:hAnsi="Times New Roman" w:cs="Times New Roman"/>
          <w:sz w:val="22"/>
        </w:rPr>
        <w:t xml:space="preserve"> </w:t>
      </w:r>
    </w:p>
    <w:p w:rsidR="002D6168" w:rsidRDefault="002D6168" w:rsidP="00832853">
      <w:pPr>
        <w:pStyle w:val="Sansinterligne"/>
        <w:jc w:val="both"/>
        <w:rPr>
          <w:rFonts w:ascii="Times New Roman" w:hAnsi="Times New Roman" w:cs="Times New Roman"/>
          <w:sz w:val="22"/>
        </w:rPr>
      </w:pPr>
      <w:r>
        <w:rPr>
          <w:rFonts w:ascii="Times New Roman" w:hAnsi="Times New Roman" w:cs="Times New Roman"/>
          <w:sz w:val="22"/>
        </w:rPr>
        <w:t>Une réunion d’informations avec les familles est prévue lundi 24 janvi</w:t>
      </w:r>
      <w:r w:rsidR="00734F8A">
        <w:rPr>
          <w:rFonts w:ascii="Times New Roman" w:hAnsi="Times New Roman" w:cs="Times New Roman"/>
          <w:sz w:val="22"/>
        </w:rPr>
        <w:t>er à 19h15.</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COMPTE-RENDU DU CONSEIL D’ECOLE</w:t>
      </w:r>
    </w:p>
    <w:p w:rsidR="00832853" w:rsidRDefault="00832853" w:rsidP="00832853">
      <w:pPr>
        <w:pStyle w:val="Sansinterligne"/>
        <w:jc w:val="both"/>
        <w:rPr>
          <w:rFonts w:ascii="Times New Roman" w:hAnsi="Times New Roman" w:cs="Times New Roman"/>
          <w:sz w:val="22"/>
        </w:rPr>
      </w:pPr>
    </w:p>
    <w:p w:rsidR="00832853" w:rsidRDefault="002D6168" w:rsidP="00832853">
      <w:pPr>
        <w:pStyle w:val="Sansinterligne"/>
        <w:jc w:val="both"/>
        <w:rPr>
          <w:rFonts w:ascii="Times New Roman" w:hAnsi="Times New Roman" w:cs="Times New Roman"/>
          <w:sz w:val="22"/>
        </w:rPr>
      </w:pPr>
      <w:r>
        <w:rPr>
          <w:rFonts w:ascii="Times New Roman" w:hAnsi="Times New Roman" w:cs="Times New Roman"/>
          <w:sz w:val="22"/>
        </w:rPr>
        <w:t>Monsieur le Maire</w:t>
      </w:r>
      <w:r w:rsidR="00832853">
        <w:rPr>
          <w:rFonts w:ascii="Times New Roman" w:hAnsi="Times New Roman" w:cs="Times New Roman"/>
          <w:sz w:val="22"/>
        </w:rPr>
        <w:t xml:space="preserve"> informe que le conseil d’école a eu lieu le 21 octobre 2021 et en donne les principales informations :</w:t>
      </w:r>
    </w:p>
    <w:p w:rsidR="00832853" w:rsidRDefault="00832853" w:rsidP="00832853">
      <w:pPr>
        <w:pStyle w:val="Sansinterligne"/>
        <w:jc w:val="both"/>
        <w:rPr>
          <w:rFonts w:ascii="Times New Roman" w:hAnsi="Times New Roman" w:cs="Times New Roman"/>
        </w:rPr>
      </w:pPr>
    </w:p>
    <w:p w:rsidR="00832853" w:rsidRPr="00964D1D" w:rsidRDefault="00832853" w:rsidP="00832853">
      <w:pPr>
        <w:pStyle w:val="Sansinterligne"/>
        <w:jc w:val="both"/>
        <w:rPr>
          <w:rFonts w:ascii="Times New Roman" w:hAnsi="Times New Roman" w:cs="Times New Roman"/>
          <w:sz w:val="22"/>
        </w:rPr>
      </w:pPr>
      <w:r w:rsidRPr="00964D1D">
        <w:rPr>
          <w:rFonts w:ascii="Times New Roman" w:hAnsi="Times New Roman" w:cs="Times New Roman"/>
          <w:sz w:val="22"/>
        </w:rPr>
        <w:t xml:space="preserve">► ont été élus représentants des parents d’élèves : Mmes Le </w:t>
      </w:r>
      <w:proofErr w:type="spellStart"/>
      <w:r w:rsidRPr="00964D1D">
        <w:rPr>
          <w:rFonts w:ascii="Times New Roman" w:hAnsi="Times New Roman" w:cs="Times New Roman"/>
          <w:sz w:val="22"/>
        </w:rPr>
        <w:t>Bonniec</w:t>
      </w:r>
      <w:proofErr w:type="spellEnd"/>
      <w:r w:rsidRPr="00964D1D">
        <w:rPr>
          <w:rFonts w:ascii="Times New Roman" w:hAnsi="Times New Roman" w:cs="Times New Roman"/>
          <w:sz w:val="22"/>
        </w:rPr>
        <w:t xml:space="preserve">, </w:t>
      </w:r>
      <w:r>
        <w:rPr>
          <w:rFonts w:ascii="Times New Roman" w:hAnsi="Times New Roman" w:cs="Times New Roman"/>
          <w:sz w:val="22"/>
        </w:rPr>
        <w:t xml:space="preserve">Papini, Pasco, Clément, </w:t>
      </w:r>
      <w:proofErr w:type="spellStart"/>
      <w:r>
        <w:rPr>
          <w:rFonts w:ascii="Times New Roman" w:hAnsi="Times New Roman" w:cs="Times New Roman"/>
          <w:sz w:val="22"/>
        </w:rPr>
        <w:t>Saliou</w:t>
      </w:r>
      <w:proofErr w:type="spellEnd"/>
      <w:r>
        <w:rPr>
          <w:rFonts w:ascii="Times New Roman" w:hAnsi="Times New Roman" w:cs="Times New Roman"/>
          <w:sz w:val="22"/>
        </w:rPr>
        <w:t xml:space="preserve">, </w:t>
      </w:r>
      <w:proofErr w:type="spellStart"/>
      <w:r>
        <w:rPr>
          <w:rFonts w:ascii="Times New Roman" w:hAnsi="Times New Roman" w:cs="Times New Roman"/>
          <w:sz w:val="22"/>
        </w:rPr>
        <w:t>Latimier</w:t>
      </w:r>
      <w:proofErr w:type="spellEnd"/>
      <w:r>
        <w:rPr>
          <w:rFonts w:ascii="Times New Roman" w:hAnsi="Times New Roman" w:cs="Times New Roman"/>
          <w:sz w:val="22"/>
        </w:rPr>
        <w:t xml:space="preserve">, Le </w:t>
      </w:r>
      <w:proofErr w:type="spellStart"/>
      <w:r>
        <w:rPr>
          <w:rFonts w:ascii="Times New Roman" w:hAnsi="Times New Roman" w:cs="Times New Roman"/>
          <w:sz w:val="22"/>
        </w:rPr>
        <w:t>Moal</w:t>
      </w:r>
      <w:proofErr w:type="spellEnd"/>
      <w:r>
        <w:rPr>
          <w:rFonts w:ascii="Times New Roman" w:hAnsi="Times New Roman" w:cs="Times New Roman"/>
          <w:sz w:val="22"/>
        </w:rPr>
        <w:t>, Bernard et Collet.</w:t>
      </w:r>
    </w:p>
    <w:p w:rsidR="00832853" w:rsidRPr="00964D1D" w:rsidRDefault="00832853" w:rsidP="00832853">
      <w:pPr>
        <w:pStyle w:val="Sansinterligne"/>
        <w:jc w:val="both"/>
        <w:rPr>
          <w:rFonts w:ascii="Times New Roman" w:hAnsi="Times New Roman" w:cs="Times New Roman"/>
          <w:sz w:val="22"/>
        </w:rPr>
      </w:pPr>
      <w:r w:rsidRPr="00964D1D">
        <w:rPr>
          <w:rFonts w:ascii="Times New Roman" w:hAnsi="Times New Roman" w:cs="Times New Roman"/>
          <w:sz w:val="22"/>
        </w:rPr>
        <w:t>►</w:t>
      </w:r>
      <w:r>
        <w:rPr>
          <w:rFonts w:ascii="Times New Roman" w:hAnsi="Times New Roman" w:cs="Times New Roman"/>
          <w:sz w:val="22"/>
        </w:rPr>
        <w:t xml:space="preserve"> </w:t>
      </w:r>
      <w:proofErr w:type="gramStart"/>
      <w:r>
        <w:rPr>
          <w:rFonts w:ascii="Times New Roman" w:hAnsi="Times New Roman" w:cs="Times New Roman"/>
          <w:sz w:val="22"/>
        </w:rPr>
        <w:t>effectif</w:t>
      </w:r>
      <w:proofErr w:type="gramEnd"/>
      <w:r>
        <w:rPr>
          <w:rFonts w:ascii="Times New Roman" w:hAnsi="Times New Roman" w:cs="Times New Roman"/>
          <w:sz w:val="22"/>
        </w:rPr>
        <w:t xml:space="preserve"> à la rentrée : 105</w:t>
      </w:r>
      <w:r w:rsidRPr="00964D1D">
        <w:rPr>
          <w:rFonts w:ascii="Times New Roman" w:hAnsi="Times New Roman" w:cs="Times New Roman"/>
          <w:sz w:val="22"/>
        </w:rPr>
        <w:t xml:space="preserve"> élèves (1</w:t>
      </w:r>
      <w:r>
        <w:rPr>
          <w:rFonts w:ascii="Times New Roman" w:hAnsi="Times New Roman" w:cs="Times New Roman"/>
          <w:sz w:val="22"/>
        </w:rPr>
        <w:t>0</w:t>
      </w:r>
      <w:r w:rsidRPr="00964D1D">
        <w:rPr>
          <w:rFonts w:ascii="Times New Roman" w:hAnsi="Times New Roman" w:cs="Times New Roman"/>
          <w:sz w:val="22"/>
        </w:rPr>
        <w:t xml:space="preserve"> en PS, 1</w:t>
      </w:r>
      <w:r>
        <w:rPr>
          <w:rFonts w:ascii="Times New Roman" w:hAnsi="Times New Roman" w:cs="Times New Roman"/>
          <w:sz w:val="22"/>
        </w:rPr>
        <w:t>5</w:t>
      </w:r>
      <w:r w:rsidRPr="00964D1D">
        <w:rPr>
          <w:rFonts w:ascii="Times New Roman" w:hAnsi="Times New Roman" w:cs="Times New Roman"/>
          <w:sz w:val="22"/>
        </w:rPr>
        <w:t xml:space="preserve"> en MS, </w:t>
      </w:r>
      <w:r>
        <w:rPr>
          <w:rFonts w:ascii="Times New Roman" w:hAnsi="Times New Roman" w:cs="Times New Roman"/>
          <w:sz w:val="22"/>
        </w:rPr>
        <w:t>9 en GS, 13</w:t>
      </w:r>
      <w:r w:rsidRPr="00964D1D">
        <w:rPr>
          <w:rFonts w:ascii="Times New Roman" w:hAnsi="Times New Roman" w:cs="Times New Roman"/>
          <w:sz w:val="22"/>
        </w:rPr>
        <w:t xml:space="preserve"> en CP, 1</w:t>
      </w:r>
      <w:r>
        <w:rPr>
          <w:rFonts w:ascii="Times New Roman" w:hAnsi="Times New Roman" w:cs="Times New Roman"/>
          <w:sz w:val="22"/>
        </w:rPr>
        <w:t>3</w:t>
      </w:r>
      <w:r w:rsidRPr="00964D1D">
        <w:rPr>
          <w:rFonts w:ascii="Times New Roman" w:hAnsi="Times New Roman" w:cs="Times New Roman"/>
          <w:sz w:val="22"/>
        </w:rPr>
        <w:t xml:space="preserve"> en CE1, 1</w:t>
      </w:r>
      <w:r>
        <w:rPr>
          <w:rFonts w:ascii="Times New Roman" w:hAnsi="Times New Roman" w:cs="Times New Roman"/>
          <w:sz w:val="22"/>
        </w:rPr>
        <w:t>4</w:t>
      </w:r>
      <w:r w:rsidRPr="00964D1D">
        <w:rPr>
          <w:rFonts w:ascii="Times New Roman" w:hAnsi="Times New Roman" w:cs="Times New Roman"/>
          <w:sz w:val="22"/>
        </w:rPr>
        <w:t xml:space="preserve"> en CE2, 1</w:t>
      </w:r>
      <w:r>
        <w:rPr>
          <w:rFonts w:ascii="Times New Roman" w:hAnsi="Times New Roman" w:cs="Times New Roman"/>
          <w:sz w:val="22"/>
        </w:rPr>
        <w:t>3 en CM1 et 17</w:t>
      </w:r>
      <w:r w:rsidRPr="00964D1D">
        <w:rPr>
          <w:rFonts w:ascii="Times New Roman" w:hAnsi="Times New Roman" w:cs="Times New Roman"/>
          <w:sz w:val="22"/>
        </w:rPr>
        <w:t xml:space="preserve"> en CM2)</w:t>
      </w:r>
      <w:r>
        <w:rPr>
          <w:rFonts w:ascii="Times New Roman" w:hAnsi="Times New Roman" w:cs="Times New Roman"/>
          <w:sz w:val="22"/>
        </w:rPr>
        <w:t xml:space="preserve"> + 8 TPS en cours d’année</w:t>
      </w:r>
    </w:p>
    <w:p w:rsidR="00832853" w:rsidRPr="00964D1D" w:rsidRDefault="00832853" w:rsidP="00832853">
      <w:pPr>
        <w:pStyle w:val="Sansinterligne"/>
        <w:jc w:val="both"/>
        <w:rPr>
          <w:rFonts w:ascii="Times New Roman" w:hAnsi="Times New Roman" w:cs="Times New Roman"/>
          <w:sz w:val="22"/>
        </w:rPr>
      </w:pPr>
      <w:r w:rsidRPr="00964D1D">
        <w:rPr>
          <w:rFonts w:ascii="Times New Roman" w:hAnsi="Times New Roman" w:cs="Times New Roman"/>
          <w:sz w:val="22"/>
        </w:rPr>
        <w:t xml:space="preserve">► </w:t>
      </w:r>
      <w:proofErr w:type="gramStart"/>
      <w:r w:rsidRPr="00964D1D">
        <w:rPr>
          <w:rFonts w:ascii="Times New Roman" w:hAnsi="Times New Roman" w:cs="Times New Roman"/>
          <w:sz w:val="22"/>
        </w:rPr>
        <w:t>projets</w:t>
      </w:r>
      <w:proofErr w:type="gramEnd"/>
      <w:r w:rsidRPr="00964D1D">
        <w:rPr>
          <w:rFonts w:ascii="Times New Roman" w:hAnsi="Times New Roman" w:cs="Times New Roman"/>
          <w:sz w:val="22"/>
        </w:rPr>
        <w:t xml:space="preserve"> pédagogiques : spectacle au Palais des Congrès, </w:t>
      </w:r>
      <w:r>
        <w:rPr>
          <w:rFonts w:ascii="Times New Roman" w:hAnsi="Times New Roman" w:cs="Times New Roman"/>
          <w:sz w:val="22"/>
        </w:rPr>
        <w:t xml:space="preserve">découverte des champignons et sortie au bois du Cornec et accrobranche pour les MS-CE1-CM1, jeux théâtraux pour les CP-CE2-CM2, classe découverte à </w:t>
      </w:r>
      <w:proofErr w:type="spellStart"/>
      <w:r>
        <w:rPr>
          <w:rFonts w:ascii="Times New Roman" w:hAnsi="Times New Roman" w:cs="Times New Roman"/>
          <w:sz w:val="22"/>
        </w:rPr>
        <w:t>Branféré</w:t>
      </w:r>
      <w:proofErr w:type="spellEnd"/>
      <w:r>
        <w:rPr>
          <w:rFonts w:ascii="Times New Roman" w:hAnsi="Times New Roman" w:cs="Times New Roman"/>
          <w:sz w:val="22"/>
        </w:rPr>
        <w:t xml:space="preserve"> pour les CE2-CM2, animation autour des petites bêtes de l’étang pour les maternelles et CE1, école dehors tous les vendredis matins pour les MS-CE1, cycle natation du CP au CM2, intervention des animateurs sportifs, bibliothèque</w:t>
      </w:r>
    </w:p>
    <w:p w:rsidR="00832853" w:rsidRDefault="00832853" w:rsidP="00832853">
      <w:pPr>
        <w:pStyle w:val="Sansinterligne"/>
        <w:jc w:val="both"/>
        <w:rPr>
          <w:rFonts w:ascii="Times New Roman" w:hAnsi="Times New Roman" w:cs="Times New Roman"/>
          <w:sz w:val="22"/>
        </w:rPr>
      </w:pPr>
      <w:r w:rsidRPr="00964D1D">
        <w:rPr>
          <w:rFonts w:ascii="Times New Roman" w:hAnsi="Times New Roman" w:cs="Times New Roman"/>
          <w:sz w:val="22"/>
        </w:rPr>
        <w:t xml:space="preserve">►mise en place du PPMS (plan particulier de mise en sécurité) : </w:t>
      </w:r>
      <w:r>
        <w:rPr>
          <w:rFonts w:ascii="Times New Roman" w:hAnsi="Times New Roman" w:cs="Times New Roman"/>
          <w:sz w:val="22"/>
        </w:rPr>
        <w:t>2</w:t>
      </w:r>
      <w:r w:rsidRPr="00964D1D">
        <w:rPr>
          <w:rFonts w:ascii="Times New Roman" w:hAnsi="Times New Roman" w:cs="Times New Roman"/>
          <w:sz w:val="22"/>
        </w:rPr>
        <w:t xml:space="preserve"> exercices dans l’année pour PPMS risques majeurs et PPMS attentat intrusion ainsi qu’un exercice d’évacuation incendie</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3D7459" w:rsidRDefault="00832853" w:rsidP="00832853">
      <w:pPr>
        <w:pStyle w:val="Sansinterligne"/>
        <w:jc w:val="both"/>
        <w:rPr>
          <w:rFonts w:ascii="Times New Roman" w:hAnsi="Times New Roman" w:cs="Times New Roman"/>
          <w:b/>
          <w:sz w:val="22"/>
          <w:u w:val="single"/>
        </w:rPr>
      </w:pPr>
      <w:r w:rsidRPr="003D7459">
        <w:rPr>
          <w:rFonts w:ascii="Times New Roman" w:hAnsi="Times New Roman" w:cs="Times New Roman"/>
          <w:b/>
          <w:sz w:val="22"/>
          <w:u w:val="single"/>
        </w:rPr>
        <w:t>POINT SUR LES TRAVAUX EN COURS</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de l’avancée des travaux en cours :</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 </w:t>
      </w:r>
      <w:r w:rsidRPr="003D7459">
        <w:rPr>
          <w:rFonts w:ascii="Times New Roman" w:hAnsi="Times New Roman" w:cs="Times New Roman"/>
          <w:sz w:val="22"/>
          <w:u w:val="single"/>
        </w:rPr>
        <w:t>Extension de la crêperie</w:t>
      </w:r>
      <w:r>
        <w:rPr>
          <w:rFonts w:ascii="Times New Roman" w:hAnsi="Times New Roman" w:cs="Times New Roman"/>
          <w:sz w:val="22"/>
        </w:rPr>
        <w:t xml:space="preserve"> : le 27 décembre, l’entreprise </w:t>
      </w:r>
      <w:proofErr w:type="spellStart"/>
      <w:r>
        <w:rPr>
          <w:rFonts w:ascii="Times New Roman" w:hAnsi="Times New Roman" w:cs="Times New Roman"/>
          <w:sz w:val="22"/>
        </w:rPr>
        <w:t>Pruvot</w:t>
      </w:r>
      <w:proofErr w:type="spellEnd"/>
      <w:r>
        <w:rPr>
          <w:rFonts w:ascii="Times New Roman" w:hAnsi="Times New Roman" w:cs="Times New Roman"/>
          <w:sz w:val="22"/>
        </w:rPr>
        <w:t xml:space="preserve"> a réalisé les premiers travaux de maçonnerie. Baies Alu </w:t>
      </w:r>
      <w:r w:rsidR="00734F8A">
        <w:rPr>
          <w:rFonts w:ascii="Times New Roman" w:hAnsi="Times New Roman" w:cs="Times New Roman"/>
          <w:sz w:val="22"/>
        </w:rPr>
        <w:t xml:space="preserve">ne </w:t>
      </w:r>
      <w:r>
        <w:rPr>
          <w:rFonts w:ascii="Times New Roman" w:hAnsi="Times New Roman" w:cs="Times New Roman"/>
          <w:sz w:val="22"/>
        </w:rPr>
        <w:t>devrait</w:t>
      </w:r>
      <w:r w:rsidR="00734F8A">
        <w:rPr>
          <w:rFonts w:ascii="Times New Roman" w:hAnsi="Times New Roman" w:cs="Times New Roman"/>
          <w:sz w:val="22"/>
        </w:rPr>
        <w:t xml:space="preserve"> pas </w:t>
      </w:r>
      <w:r>
        <w:rPr>
          <w:rFonts w:ascii="Times New Roman" w:hAnsi="Times New Roman" w:cs="Times New Roman"/>
          <w:sz w:val="22"/>
        </w:rPr>
        <w:t xml:space="preserve"> intervenir </w:t>
      </w:r>
      <w:r w:rsidR="00734F8A">
        <w:rPr>
          <w:rFonts w:ascii="Times New Roman" w:hAnsi="Times New Roman" w:cs="Times New Roman"/>
          <w:sz w:val="22"/>
        </w:rPr>
        <w:t>avant mi-février</w:t>
      </w:r>
      <w:bookmarkStart w:id="0" w:name="_GoBack"/>
      <w:bookmarkEnd w:id="0"/>
      <w:r>
        <w:rPr>
          <w:rFonts w:ascii="Times New Roman" w:hAnsi="Times New Roman" w:cs="Times New Roman"/>
          <w:sz w:val="22"/>
        </w:rPr>
        <w:t>.</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 </w:t>
      </w:r>
      <w:r w:rsidRPr="003D7459">
        <w:rPr>
          <w:rFonts w:ascii="Times New Roman" w:hAnsi="Times New Roman" w:cs="Times New Roman"/>
          <w:sz w:val="22"/>
          <w:u w:val="single"/>
        </w:rPr>
        <w:t>Maison des Lutins</w:t>
      </w:r>
      <w:r>
        <w:rPr>
          <w:rFonts w:ascii="Times New Roman" w:hAnsi="Times New Roman" w:cs="Times New Roman"/>
          <w:sz w:val="22"/>
        </w:rPr>
        <w:t> : le 5 janvier, l’enduit a été fait par un sous-traitant de l’entreprise Nicol comme convenu sans surplus financier. Le 6 janvier, le cabinet ECR est intervenu pour réaliser les deux sondages restants après démolition de la maison.</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 </w:t>
      </w:r>
      <w:r w:rsidRPr="003D7459">
        <w:rPr>
          <w:rFonts w:ascii="Times New Roman" w:hAnsi="Times New Roman" w:cs="Times New Roman"/>
          <w:sz w:val="22"/>
          <w:u w:val="single"/>
        </w:rPr>
        <w:t>Résidence des Trois Chênes</w:t>
      </w:r>
      <w:r>
        <w:rPr>
          <w:rFonts w:ascii="Times New Roman" w:hAnsi="Times New Roman" w:cs="Times New Roman"/>
          <w:sz w:val="22"/>
        </w:rPr>
        <w:t xml:space="preserve"> : l’entreprise </w:t>
      </w:r>
      <w:proofErr w:type="spellStart"/>
      <w:r>
        <w:rPr>
          <w:rFonts w:ascii="Times New Roman" w:hAnsi="Times New Roman" w:cs="Times New Roman"/>
          <w:sz w:val="22"/>
        </w:rPr>
        <w:t>Paillardon</w:t>
      </w:r>
      <w:proofErr w:type="spellEnd"/>
      <w:r>
        <w:rPr>
          <w:rFonts w:ascii="Times New Roman" w:hAnsi="Times New Roman" w:cs="Times New Roman"/>
          <w:sz w:val="22"/>
        </w:rPr>
        <w:t xml:space="preserve"> reprend le chantier lundi. Les travaux de viabilisation en eaux usées et eaux pluviales sont en cours.</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 </w:t>
      </w:r>
      <w:r w:rsidRPr="003D7459">
        <w:rPr>
          <w:rFonts w:ascii="Times New Roman" w:hAnsi="Times New Roman" w:cs="Times New Roman"/>
          <w:sz w:val="22"/>
          <w:u w:val="single"/>
        </w:rPr>
        <w:t>Classe modulaire</w:t>
      </w:r>
      <w:r w:rsidR="00734F8A">
        <w:rPr>
          <w:rFonts w:ascii="Times New Roman" w:hAnsi="Times New Roman" w:cs="Times New Roman"/>
          <w:sz w:val="22"/>
        </w:rPr>
        <w:t xml:space="preserve"> : le 10 janvier, Gérard </w:t>
      </w:r>
      <w:proofErr w:type="spellStart"/>
      <w:r w:rsidR="00734F8A">
        <w:rPr>
          <w:rFonts w:ascii="Times New Roman" w:hAnsi="Times New Roman" w:cs="Times New Roman"/>
          <w:sz w:val="22"/>
        </w:rPr>
        <w:t>Mathécade</w:t>
      </w:r>
      <w:proofErr w:type="spellEnd"/>
      <w:r w:rsidR="00734F8A">
        <w:rPr>
          <w:rFonts w:ascii="Times New Roman" w:hAnsi="Times New Roman" w:cs="Times New Roman"/>
          <w:sz w:val="22"/>
        </w:rPr>
        <w:t xml:space="preserve"> a </w:t>
      </w:r>
      <w:r>
        <w:rPr>
          <w:rFonts w:ascii="Times New Roman" w:hAnsi="Times New Roman" w:cs="Times New Roman"/>
          <w:sz w:val="22"/>
        </w:rPr>
        <w:t>reçu la visite de la municipalité de Guerlédan pour la visite de la classe modulaire.</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 </w:t>
      </w:r>
      <w:r w:rsidRPr="001C339C">
        <w:rPr>
          <w:rFonts w:ascii="Times New Roman" w:hAnsi="Times New Roman" w:cs="Times New Roman"/>
          <w:sz w:val="22"/>
          <w:u w:val="single"/>
        </w:rPr>
        <w:t>Vente parcelle à l’AFCT</w:t>
      </w:r>
      <w:r>
        <w:rPr>
          <w:rFonts w:ascii="Times New Roman" w:hAnsi="Times New Roman" w:cs="Times New Roman"/>
          <w:sz w:val="22"/>
        </w:rPr>
        <w:t> : bornage de la parcelle AA97 par le cabinet Nicolas le 23 février.</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EC2563" w:rsidRDefault="00EC2563" w:rsidP="00832853">
      <w:pPr>
        <w:pStyle w:val="Sansinterligne"/>
        <w:jc w:val="both"/>
        <w:rPr>
          <w:rFonts w:ascii="Times New Roman" w:hAnsi="Times New Roman" w:cs="Times New Roman"/>
          <w:sz w:val="22"/>
        </w:rPr>
      </w:pPr>
    </w:p>
    <w:p w:rsidR="00832853" w:rsidRPr="001D345B"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lastRenderedPageBreak/>
        <w:t>AUTORISATION DE PAIEMENT DES FACTURES D’INVESTISSEMENT</w:t>
      </w:r>
    </w:p>
    <w:p w:rsidR="00832853" w:rsidRDefault="00832853" w:rsidP="00832853">
      <w:pPr>
        <w:pStyle w:val="Sansinterligne"/>
        <w:jc w:val="both"/>
        <w:rPr>
          <w:rFonts w:ascii="Times New Roman" w:hAnsi="Times New Roman" w:cs="Times New Roman"/>
          <w:sz w:val="22"/>
        </w:rPr>
      </w:pPr>
    </w:p>
    <w:p w:rsidR="00832853" w:rsidRPr="007F6578" w:rsidRDefault="00EC2563" w:rsidP="00832853">
      <w:pPr>
        <w:pStyle w:val="Sansinterligne"/>
        <w:jc w:val="both"/>
        <w:rPr>
          <w:rFonts w:ascii="Times New Roman" w:hAnsi="Times New Roman" w:cs="Times New Roman"/>
          <w:sz w:val="22"/>
        </w:rPr>
      </w:pPr>
      <w:r>
        <w:rPr>
          <w:rFonts w:ascii="Times New Roman" w:hAnsi="Times New Roman" w:cs="Times New Roman"/>
          <w:sz w:val="22"/>
        </w:rPr>
        <w:t>Anthony Basset informe qu’e</w:t>
      </w:r>
      <w:r w:rsidR="00832853" w:rsidRPr="007F6578">
        <w:rPr>
          <w:rFonts w:ascii="Times New Roman" w:hAnsi="Times New Roman" w:cs="Times New Roman"/>
          <w:sz w:val="22"/>
        </w:rPr>
        <w:t>n application de l’article L1612-1 du CGCT et afin d’éviter tout problème de règlement des dépenses</w:t>
      </w:r>
      <w:r w:rsidR="00832853">
        <w:rPr>
          <w:rFonts w:ascii="Times New Roman" w:hAnsi="Times New Roman" w:cs="Times New Roman"/>
        </w:rPr>
        <w:t xml:space="preserve"> </w:t>
      </w:r>
      <w:r w:rsidR="00832853" w:rsidRPr="007F6578">
        <w:rPr>
          <w:rFonts w:ascii="Times New Roman" w:hAnsi="Times New Roman" w:cs="Times New Roman"/>
          <w:sz w:val="22"/>
        </w:rPr>
        <w:t>d’inve</w:t>
      </w:r>
      <w:r w:rsidR="00832853">
        <w:rPr>
          <w:rFonts w:ascii="Times New Roman" w:hAnsi="Times New Roman" w:cs="Times New Roman"/>
          <w:sz w:val="22"/>
        </w:rPr>
        <w:t>stissement en début d’année 2022</w:t>
      </w:r>
      <w:r w:rsidR="00832853" w:rsidRPr="007F6578">
        <w:rPr>
          <w:rFonts w:ascii="Times New Roman" w:hAnsi="Times New Roman" w:cs="Times New Roman"/>
          <w:sz w:val="22"/>
        </w:rPr>
        <w:t xml:space="preserve">, </w:t>
      </w:r>
      <w:r>
        <w:rPr>
          <w:rFonts w:ascii="Times New Roman" w:hAnsi="Times New Roman" w:cs="Times New Roman"/>
          <w:sz w:val="22"/>
        </w:rPr>
        <w:t>le</w:t>
      </w:r>
      <w:r w:rsidR="00832853" w:rsidRPr="007F6578">
        <w:rPr>
          <w:rFonts w:ascii="Times New Roman" w:hAnsi="Times New Roman" w:cs="Times New Roman"/>
          <w:sz w:val="22"/>
        </w:rPr>
        <w:t xml:space="preserve"> Conseil Municipal </w:t>
      </w:r>
      <w:r>
        <w:rPr>
          <w:rFonts w:ascii="Times New Roman" w:hAnsi="Times New Roman" w:cs="Times New Roman"/>
          <w:sz w:val="22"/>
        </w:rPr>
        <w:t>autorise</w:t>
      </w:r>
      <w:r w:rsidR="00832853" w:rsidRPr="007F6578">
        <w:rPr>
          <w:rFonts w:ascii="Times New Roman" w:hAnsi="Times New Roman" w:cs="Times New Roman"/>
          <w:sz w:val="22"/>
        </w:rPr>
        <w:t xml:space="preserve"> Monsieur le Maire, en l’attente</w:t>
      </w:r>
      <w:r w:rsidR="00832853">
        <w:rPr>
          <w:rFonts w:ascii="Times New Roman" w:hAnsi="Times New Roman" w:cs="Times New Roman"/>
          <w:sz w:val="22"/>
        </w:rPr>
        <w:t xml:space="preserve"> du vote du budget primitif 2022</w:t>
      </w:r>
      <w:r w:rsidR="00832853" w:rsidRPr="007F6578">
        <w:rPr>
          <w:rFonts w:ascii="Times New Roman" w:hAnsi="Times New Roman" w:cs="Times New Roman"/>
          <w:sz w:val="22"/>
        </w:rPr>
        <w:t>, à mandater les dépenses d’investissement suivantes sur le BP commune.</w:t>
      </w:r>
    </w:p>
    <w:p w:rsidR="00832853" w:rsidRPr="007F6578" w:rsidRDefault="00832853" w:rsidP="00832853">
      <w:pPr>
        <w:pStyle w:val="Sansinterligne"/>
        <w:jc w:val="both"/>
        <w:rPr>
          <w:rFonts w:ascii="Times New Roman" w:hAnsi="Times New Roman" w:cs="Times New Roman"/>
          <w:sz w:val="22"/>
        </w:rPr>
      </w:pPr>
      <w:r w:rsidRPr="007F6578">
        <w:rPr>
          <w:rFonts w:ascii="Times New Roman" w:hAnsi="Times New Roman" w:cs="Times New Roman"/>
          <w:sz w:val="22"/>
        </w:rPr>
        <w:t>Pour information, il est possible de mandater les dépenses d’investissement dans la limite du ¼ des crédits inscrits au budget 202</w:t>
      </w:r>
      <w:r>
        <w:rPr>
          <w:rFonts w:ascii="Times New Roman" w:hAnsi="Times New Roman" w:cs="Times New Roman"/>
          <w:sz w:val="22"/>
        </w:rPr>
        <w:t>1</w:t>
      </w:r>
      <w:r w:rsidRPr="007F6578">
        <w:rPr>
          <w:rFonts w:ascii="Times New Roman" w:hAnsi="Times New Roman" w:cs="Times New Roman"/>
          <w:sz w:val="22"/>
        </w:rPr>
        <w:t>. Ces dépenses ont déjà fait l’</w:t>
      </w:r>
      <w:r>
        <w:rPr>
          <w:rFonts w:ascii="Times New Roman" w:hAnsi="Times New Roman" w:cs="Times New Roman"/>
          <w:sz w:val="22"/>
        </w:rPr>
        <w:t>objet d’une délibération en 2021</w:t>
      </w:r>
      <w:r w:rsidRPr="007F6578">
        <w:rPr>
          <w:rFonts w:ascii="Times New Roman" w:hAnsi="Times New Roman" w:cs="Times New Roman"/>
          <w:sz w:val="22"/>
        </w:rPr>
        <w:t>.</w:t>
      </w:r>
    </w:p>
    <w:p w:rsidR="00832853" w:rsidRPr="007F6578"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sidRPr="007F6578">
        <w:rPr>
          <w:rFonts w:ascii="Times New Roman" w:hAnsi="Times New Roman" w:cs="Times New Roman"/>
          <w:sz w:val="22"/>
        </w:rPr>
        <w:t xml:space="preserve">- </w:t>
      </w:r>
      <w:r w:rsidRPr="007F6578">
        <w:rPr>
          <w:rFonts w:ascii="Times New Roman" w:hAnsi="Times New Roman" w:cs="Times New Roman"/>
          <w:i/>
          <w:sz w:val="22"/>
          <w:u w:val="single"/>
        </w:rPr>
        <w:t xml:space="preserve">compte </w:t>
      </w:r>
      <w:r>
        <w:rPr>
          <w:rFonts w:ascii="Times New Roman" w:hAnsi="Times New Roman" w:cs="Times New Roman"/>
          <w:i/>
          <w:sz w:val="22"/>
          <w:u w:val="single"/>
        </w:rPr>
        <w:t>2041582</w:t>
      </w:r>
      <w:r>
        <w:rPr>
          <w:rFonts w:ascii="Times New Roman" w:hAnsi="Times New Roman" w:cs="Times New Roman"/>
          <w:sz w:val="22"/>
        </w:rPr>
        <w:t> :</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ab/>
        <w:t>- titre 3135 du SDE d’un montant de 1 884,97 € TTC pour le 1</w:t>
      </w:r>
      <w:r w:rsidRPr="003808D9">
        <w:rPr>
          <w:rFonts w:ascii="Times New Roman" w:hAnsi="Times New Roman" w:cs="Times New Roman"/>
          <w:sz w:val="22"/>
          <w:vertAlign w:val="superscript"/>
        </w:rPr>
        <w:t>er</w:t>
      </w:r>
      <w:r>
        <w:rPr>
          <w:rFonts w:ascii="Times New Roman" w:hAnsi="Times New Roman" w:cs="Times New Roman"/>
          <w:sz w:val="22"/>
        </w:rPr>
        <w:t xml:space="preserve"> acompte éclairage public de la rue des </w:t>
      </w:r>
      <w:proofErr w:type="spellStart"/>
      <w:r>
        <w:rPr>
          <w:rFonts w:ascii="Times New Roman" w:hAnsi="Times New Roman" w:cs="Times New Roman"/>
          <w:sz w:val="22"/>
        </w:rPr>
        <w:t>Courcettes</w:t>
      </w:r>
      <w:proofErr w:type="spellEnd"/>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 xml:space="preserve">- </w:t>
      </w:r>
      <w:r w:rsidRPr="00752212">
        <w:rPr>
          <w:rFonts w:ascii="Times New Roman" w:hAnsi="Times New Roman" w:cs="Times New Roman"/>
          <w:i/>
          <w:sz w:val="22"/>
          <w:u w:val="single"/>
        </w:rPr>
        <w:t>compte 2111</w:t>
      </w:r>
      <w:r>
        <w:rPr>
          <w:rFonts w:ascii="Times New Roman" w:hAnsi="Times New Roman" w:cs="Times New Roman"/>
          <w:sz w:val="22"/>
        </w:rPr>
        <w:t> :</w:t>
      </w:r>
    </w:p>
    <w:p w:rsidR="00832853" w:rsidRDefault="00832853" w:rsidP="00832853">
      <w:pPr>
        <w:pStyle w:val="Sansinterligne"/>
        <w:jc w:val="both"/>
        <w:rPr>
          <w:rFonts w:ascii="Times New Roman" w:hAnsi="Times New Roman" w:cs="Times New Roman"/>
          <w:sz w:val="22"/>
        </w:rPr>
      </w:pPr>
      <w:r>
        <w:rPr>
          <w:rFonts w:ascii="Times New Roman" w:hAnsi="Times New Roman" w:cs="Times New Roman"/>
          <w:sz w:val="22"/>
        </w:rPr>
        <w:tab/>
        <w:t xml:space="preserve">- note honoraires d’un montant de 26 € de la SCP Ouvrard et </w:t>
      </w:r>
      <w:proofErr w:type="spellStart"/>
      <w:r>
        <w:rPr>
          <w:rFonts w:ascii="Times New Roman" w:hAnsi="Times New Roman" w:cs="Times New Roman"/>
          <w:sz w:val="22"/>
        </w:rPr>
        <w:t>Souëf</w:t>
      </w:r>
      <w:proofErr w:type="spellEnd"/>
      <w:r>
        <w:rPr>
          <w:rFonts w:ascii="Times New Roman" w:hAnsi="Times New Roman" w:cs="Times New Roman"/>
          <w:sz w:val="22"/>
        </w:rPr>
        <w:t xml:space="preserve"> pour le solde du dépôt de pièces de la Résidence du Puits.</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r w:rsidRPr="007F6578">
        <w:rPr>
          <w:rFonts w:ascii="Times New Roman" w:hAnsi="Times New Roman" w:cs="Times New Roman"/>
          <w:sz w:val="22"/>
        </w:rPr>
        <w:t xml:space="preserve">- </w:t>
      </w:r>
      <w:r w:rsidRPr="007F6578">
        <w:rPr>
          <w:rFonts w:ascii="Times New Roman" w:hAnsi="Times New Roman" w:cs="Times New Roman"/>
          <w:i/>
          <w:sz w:val="22"/>
          <w:u w:val="single"/>
        </w:rPr>
        <w:t>compte 218</w:t>
      </w:r>
      <w:r>
        <w:rPr>
          <w:rFonts w:ascii="Times New Roman" w:hAnsi="Times New Roman" w:cs="Times New Roman"/>
          <w:i/>
          <w:sz w:val="22"/>
          <w:u w:val="single"/>
        </w:rPr>
        <w:t>3</w:t>
      </w:r>
      <w:r w:rsidRPr="007F6578">
        <w:rPr>
          <w:rFonts w:ascii="Times New Roman" w:hAnsi="Times New Roman" w:cs="Times New Roman"/>
          <w:sz w:val="22"/>
        </w:rPr>
        <w:t> :</w:t>
      </w:r>
    </w:p>
    <w:p w:rsidR="00832853" w:rsidRPr="007F6578" w:rsidRDefault="00832853" w:rsidP="00832853">
      <w:pPr>
        <w:pStyle w:val="Sansinterligne"/>
        <w:jc w:val="both"/>
        <w:rPr>
          <w:rFonts w:ascii="Times New Roman" w:hAnsi="Times New Roman" w:cs="Times New Roman"/>
          <w:sz w:val="22"/>
        </w:rPr>
      </w:pPr>
      <w:r>
        <w:rPr>
          <w:rFonts w:ascii="Times New Roman" w:hAnsi="Times New Roman" w:cs="Times New Roman"/>
          <w:sz w:val="22"/>
        </w:rPr>
        <w:tab/>
        <w:t>-</w:t>
      </w:r>
      <w:r w:rsidRPr="007F6578">
        <w:rPr>
          <w:rFonts w:ascii="Times New Roman" w:hAnsi="Times New Roman" w:cs="Times New Roman"/>
          <w:sz w:val="22"/>
        </w:rPr>
        <w:t xml:space="preserve"> facture </w:t>
      </w:r>
      <w:r>
        <w:rPr>
          <w:rFonts w:ascii="Times New Roman" w:hAnsi="Times New Roman" w:cs="Times New Roman"/>
          <w:sz w:val="22"/>
        </w:rPr>
        <w:t xml:space="preserve">SBSI n°21505742 d’un montant de 638,30 € TTC </w:t>
      </w:r>
      <w:r w:rsidRPr="007F6578">
        <w:rPr>
          <w:rFonts w:ascii="Times New Roman" w:hAnsi="Times New Roman" w:cs="Times New Roman"/>
          <w:sz w:val="22"/>
        </w:rPr>
        <w:t xml:space="preserve">pour l’achat de </w:t>
      </w:r>
      <w:r>
        <w:rPr>
          <w:rFonts w:ascii="Times New Roman" w:hAnsi="Times New Roman" w:cs="Times New Roman"/>
          <w:sz w:val="22"/>
        </w:rPr>
        <w:t>10 casques stéréo, 3 routeurs et 4 adaptateurs pour connexion Wi-Fi pour le projet école numérique rurale de l’école Ste-Jeanne d’Arc</w:t>
      </w:r>
    </w:p>
    <w:p w:rsidR="00832853" w:rsidRPr="007F6578" w:rsidRDefault="00832853" w:rsidP="00832853">
      <w:pPr>
        <w:pStyle w:val="Sansinterligne"/>
        <w:jc w:val="both"/>
        <w:rPr>
          <w:rFonts w:ascii="Times New Roman" w:hAnsi="Times New Roman" w:cs="Times New Roman"/>
          <w:sz w:val="22"/>
        </w:rPr>
      </w:pPr>
    </w:p>
    <w:p w:rsidR="00832853" w:rsidRPr="007F6578" w:rsidRDefault="00832853" w:rsidP="00832853">
      <w:pPr>
        <w:pStyle w:val="Sansinterligne"/>
        <w:jc w:val="both"/>
        <w:rPr>
          <w:rFonts w:ascii="Times New Roman" w:hAnsi="Times New Roman" w:cs="Times New Roman"/>
          <w:sz w:val="22"/>
        </w:rPr>
      </w:pPr>
      <w:r w:rsidRPr="007F6578">
        <w:rPr>
          <w:rFonts w:ascii="Times New Roman" w:hAnsi="Times New Roman" w:cs="Times New Roman"/>
          <w:sz w:val="22"/>
        </w:rPr>
        <w:t xml:space="preserve">- </w:t>
      </w:r>
      <w:r w:rsidRPr="007F6578">
        <w:rPr>
          <w:rFonts w:ascii="Times New Roman" w:hAnsi="Times New Roman" w:cs="Times New Roman"/>
          <w:i/>
          <w:sz w:val="22"/>
          <w:u w:val="single"/>
        </w:rPr>
        <w:t>compte 2315</w:t>
      </w:r>
      <w:r w:rsidRPr="007F6578">
        <w:rPr>
          <w:rFonts w:ascii="Times New Roman" w:hAnsi="Times New Roman" w:cs="Times New Roman"/>
          <w:sz w:val="22"/>
        </w:rPr>
        <w:t xml:space="preserve"> : </w:t>
      </w:r>
    </w:p>
    <w:p w:rsidR="00832853" w:rsidRPr="007F6578" w:rsidRDefault="00832853" w:rsidP="00832853">
      <w:pPr>
        <w:pStyle w:val="Sansinterligne"/>
        <w:jc w:val="both"/>
        <w:rPr>
          <w:rFonts w:ascii="Times New Roman" w:hAnsi="Times New Roman" w:cs="Times New Roman"/>
          <w:sz w:val="22"/>
        </w:rPr>
      </w:pPr>
      <w:r w:rsidRPr="007F6578">
        <w:rPr>
          <w:rFonts w:ascii="Times New Roman" w:hAnsi="Times New Roman" w:cs="Times New Roman"/>
          <w:sz w:val="22"/>
        </w:rPr>
        <w:tab/>
        <w:t xml:space="preserve">- </w:t>
      </w:r>
      <w:r>
        <w:rPr>
          <w:rFonts w:ascii="Times New Roman" w:hAnsi="Times New Roman" w:cs="Times New Roman"/>
          <w:sz w:val="22"/>
        </w:rPr>
        <w:t>facture PRUVOT n°F21090 d’un montant de 2 125,38 € TTC pour le 1</w:t>
      </w:r>
      <w:r w:rsidRPr="007F6578">
        <w:rPr>
          <w:rFonts w:ascii="Times New Roman" w:hAnsi="Times New Roman" w:cs="Times New Roman"/>
          <w:sz w:val="22"/>
          <w:vertAlign w:val="superscript"/>
        </w:rPr>
        <w:t>er</w:t>
      </w:r>
      <w:r>
        <w:rPr>
          <w:rFonts w:ascii="Times New Roman" w:hAnsi="Times New Roman" w:cs="Times New Roman"/>
          <w:sz w:val="22"/>
        </w:rPr>
        <w:t xml:space="preserve"> acompte travaux extension de la crêperie</w:t>
      </w:r>
    </w:p>
    <w:p w:rsidR="00832853" w:rsidRDefault="00832853" w:rsidP="00832853">
      <w:pPr>
        <w:pStyle w:val="Sansinterligne"/>
        <w:jc w:val="both"/>
        <w:rPr>
          <w:rFonts w:ascii="Times New Roman" w:hAnsi="Times New Roman" w:cs="Times New Roman"/>
          <w:sz w:val="22"/>
        </w:rPr>
      </w:pPr>
    </w:p>
    <w:p w:rsidR="00832853" w:rsidRDefault="00832853" w:rsidP="00832853">
      <w:pPr>
        <w:pStyle w:val="Sansinterligne"/>
        <w:jc w:val="both"/>
        <w:rPr>
          <w:rFonts w:ascii="Times New Roman" w:hAnsi="Times New Roman" w:cs="Times New Roman"/>
          <w:sz w:val="22"/>
        </w:rPr>
      </w:pPr>
    </w:p>
    <w:p w:rsidR="00832853" w:rsidRPr="00A0499A" w:rsidRDefault="00832853" w:rsidP="00832853">
      <w:pPr>
        <w:pStyle w:val="Sansinterligne"/>
        <w:jc w:val="both"/>
        <w:rPr>
          <w:rFonts w:ascii="Times New Roman" w:hAnsi="Times New Roman" w:cs="Times New Roman"/>
          <w:b/>
          <w:sz w:val="22"/>
          <w:u w:val="single"/>
        </w:rPr>
      </w:pPr>
      <w:r w:rsidRPr="001D345B">
        <w:rPr>
          <w:rFonts w:ascii="Times New Roman" w:hAnsi="Times New Roman" w:cs="Times New Roman"/>
          <w:b/>
          <w:sz w:val="22"/>
          <w:u w:val="single"/>
        </w:rPr>
        <w:t>INFORMATIONS ET QUESTIONS DIVERSES</w:t>
      </w:r>
    </w:p>
    <w:p w:rsidR="00B56235" w:rsidRPr="00612C21" w:rsidRDefault="00B56235" w:rsidP="00612C21">
      <w:pPr>
        <w:pStyle w:val="Sansinterligne"/>
        <w:jc w:val="both"/>
        <w:rPr>
          <w:rFonts w:ascii="Times New Roman" w:hAnsi="Times New Roman" w:cs="Times New Roman"/>
          <w:sz w:val="22"/>
        </w:rPr>
      </w:pPr>
    </w:p>
    <w:p w:rsidR="00832853" w:rsidRDefault="002D6168" w:rsidP="00612C21">
      <w:pPr>
        <w:pStyle w:val="Sansinterligne"/>
        <w:jc w:val="both"/>
        <w:rPr>
          <w:rFonts w:ascii="Times New Roman" w:hAnsi="Times New Roman" w:cs="Times New Roman"/>
          <w:sz w:val="22"/>
        </w:rPr>
      </w:pPr>
      <w:r w:rsidRPr="00612C21">
        <w:rPr>
          <w:rFonts w:ascii="Times New Roman" w:hAnsi="Times New Roman" w:cs="Times New Roman"/>
          <w:sz w:val="22"/>
        </w:rPr>
        <w:t xml:space="preserve">- </w:t>
      </w:r>
      <w:r w:rsidRPr="00F14FD3">
        <w:rPr>
          <w:rFonts w:ascii="Times New Roman" w:hAnsi="Times New Roman" w:cs="Times New Roman"/>
          <w:i/>
          <w:sz w:val="22"/>
          <w:u w:val="single"/>
        </w:rPr>
        <w:t>abatt</w:t>
      </w:r>
      <w:r w:rsidR="001C58EA" w:rsidRPr="00F14FD3">
        <w:rPr>
          <w:rFonts w:ascii="Times New Roman" w:hAnsi="Times New Roman" w:cs="Times New Roman"/>
          <w:i/>
          <w:sz w:val="22"/>
          <w:u w:val="single"/>
        </w:rPr>
        <w:t>age de saules et d’aulnes à côté de l’étang</w:t>
      </w:r>
      <w:r w:rsidR="001C58EA">
        <w:rPr>
          <w:rFonts w:ascii="Times New Roman" w:hAnsi="Times New Roman" w:cs="Times New Roman"/>
          <w:sz w:val="22"/>
        </w:rPr>
        <w:t xml:space="preserve"> : Monsieur le Maire indique qu’une éclaircie doit être faite dans une parcelle près de l’étang. </w:t>
      </w:r>
      <w:r w:rsidR="000C486A">
        <w:rPr>
          <w:rFonts w:ascii="Times New Roman" w:hAnsi="Times New Roman" w:cs="Times New Roman"/>
          <w:sz w:val="22"/>
        </w:rPr>
        <w:t>Pascal Dor</w:t>
      </w:r>
      <w:r w:rsidR="001C58EA">
        <w:rPr>
          <w:rFonts w:ascii="Times New Roman" w:hAnsi="Times New Roman" w:cs="Times New Roman"/>
          <w:sz w:val="22"/>
        </w:rPr>
        <w:t>é a marqu</w:t>
      </w:r>
      <w:r w:rsidR="000C486A">
        <w:rPr>
          <w:rFonts w:ascii="Times New Roman" w:hAnsi="Times New Roman" w:cs="Times New Roman"/>
          <w:sz w:val="22"/>
        </w:rPr>
        <w:t>é</w:t>
      </w:r>
      <w:r w:rsidR="001C58EA">
        <w:rPr>
          <w:rFonts w:ascii="Times New Roman" w:hAnsi="Times New Roman" w:cs="Times New Roman"/>
          <w:sz w:val="22"/>
        </w:rPr>
        <w:t xml:space="preserve"> les </w:t>
      </w:r>
      <w:r w:rsidR="000C486A">
        <w:rPr>
          <w:rFonts w:ascii="Times New Roman" w:hAnsi="Times New Roman" w:cs="Times New Roman"/>
          <w:sz w:val="22"/>
        </w:rPr>
        <w:t>repousses d’</w:t>
      </w:r>
      <w:r w:rsidR="001C58EA">
        <w:rPr>
          <w:rFonts w:ascii="Times New Roman" w:hAnsi="Times New Roman" w:cs="Times New Roman"/>
          <w:sz w:val="22"/>
        </w:rPr>
        <w:t>arbres</w:t>
      </w:r>
      <w:r w:rsidR="000C486A">
        <w:rPr>
          <w:rFonts w:ascii="Times New Roman" w:hAnsi="Times New Roman" w:cs="Times New Roman"/>
          <w:sz w:val="22"/>
        </w:rPr>
        <w:t xml:space="preserve"> à abattre afin que d’autres puissent mieux se développer.</w:t>
      </w:r>
    </w:p>
    <w:p w:rsidR="000C486A" w:rsidRDefault="000C486A" w:rsidP="00612C21">
      <w:pPr>
        <w:pStyle w:val="Sansinterligne"/>
        <w:jc w:val="both"/>
        <w:rPr>
          <w:rFonts w:ascii="Times New Roman" w:hAnsi="Times New Roman" w:cs="Times New Roman"/>
          <w:sz w:val="22"/>
        </w:rPr>
      </w:pPr>
      <w:r>
        <w:rPr>
          <w:rFonts w:ascii="Times New Roman" w:hAnsi="Times New Roman" w:cs="Times New Roman"/>
          <w:sz w:val="22"/>
        </w:rPr>
        <w:t>Il est proposé de confier cet abattage à des particuliers qui récupèreraient le bois gratuitement. Une annonce sera diffusée sur le site Internet de la commune.</w:t>
      </w:r>
    </w:p>
    <w:p w:rsidR="000C486A" w:rsidRDefault="000C486A" w:rsidP="00612C21">
      <w:pPr>
        <w:pStyle w:val="Sansinterligne"/>
        <w:jc w:val="both"/>
        <w:rPr>
          <w:rFonts w:ascii="Times New Roman" w:hAnsi="Times New Roman" w:cs="Times New Roman"/>
          <w:sz w:val="22"/>
        </w:rPr>
      </w:pPr>
    </w:p>
    <w:p w:rsidR="000C486A" w:rsidRDefault="000C486A" w:rsidP="00612C21">
      <w:pPr>
        <w:pStyle w:val="Sansinterligne"/>
        <w:jc w:val="both"/>
        <w:rPr>
          <w:rFonts w:ascii="Times New Roman" w:hAnsi="Times New Roman" w:cs="Times New Roman"/>
          <w:sz w:val="22"/>
        </w:rPr>
      </w:pPr>
      <w:r>
        <w:rPr>
          <w:rFonts w:ascii="Times New Roman" w:hAnsi="Times New Roman" w:cs="Times New Roman"/>
          <w:sz w:val="22"/>
        </w:rPr>
        <w:t xml:space="preserve">- </w:t>
      </w:r>
      <w:r w:rsidRPr="00F14FD3">
        <w:rPr>
          <w:rFonts w:ascii="Times New Roman" w:hAnsi="Times New Roman" w:cs="Times New Roman"/>
          <w:i/>
          <w:sz w:val="22"/>
          <w:u w:val="single"/>
        </w:rPr>
        <w:t>demande de location de la salle des fêtes par l’Association Saint-</w:t>
      </w:r>
      <w:proofErr w:type="spellStart"/>
      <w:r w:rsidRPr="00F14FD3">
        <w:rPr>
          <w:rFonts w:ascii="Times New Roman" w:hAnsi="Times New Roman" w:cs="Times New Roman"/>
          <w:i/>
          <w:sz w:val="22"/>
          <w:u w:val="single"/>
        </w:rPr>
        <w:t>Caradec</w:t>
      </w:r>
      <w:proofErr w:type="spellEnd"/>
      <w:r w:rsidRPr="00F14FD3">
        <w:rPr>
          <w:rFonts w:ascii="Times New Roman" w:hAnsi="Times New Roman" w:cs="Times New Roman"/>
          <w:i/>
          <w:sz w:val="22"/>
          <w:u w:val="single"/>
        </w:rPr>
        <w:t xml:space="preserve"> Sports et Loisirs</w:t>
      </w:r>
      <w:r>
        <w:rPr>
          <w:rFonts w:ascii="Times New Roman" w:hAnsi="Times New Roman" w:cs="Times New Roman"/>
          <w:sz w:val="22"/>
        </w:rPr>
        <w:t> : les salles municipales de Saint-</w:t>
      </w:r>
      <w:proofErr w:type="spellStart"/>
      <w:r>
        <w:rPr>
          <w:rFonts w:ascii="Times New Roman" w:hAnsi="Times New Roman" w:cs="Times New Roman"/>
          <w:sz w:val="22"/>
        </w:rPr>
        <w:t>Caradec</w:t>
      </w:r>
      <w:proofErr w:type="spellEnd"/>
      <w:r>
        <w:rPr>
          <w:rFonts w:ascii="Times New Roman" w:hAnsi="Times New Roman" w:cs="Times New Roman"/>
          <w:sz w:val="22"/>
        </w:rPr>
        <w:t xml:space="preserve"> étant fermées au public,  le Conseil Municipal a été sollicité par cette association pour occuper la salle des fêtes pour des séances de gym les jeudis de janvier de 19h à 20h.</w:t>
      </w:r>
    </w:p>
    <w:p w:rsidR="000C486A" w:rsidRDefault="000C486A" w:rsidP="00612C21">
      <w:pPr>
        <w:pStyle w:val="Sansinterligne"/>
        <w:jc w:val="both"/>
        <w:rPr>
          <w:rFonts w:ascii="Times New Roman" w:hAnsi="Times New Roman" w:cs="Times New Roman"/>
          <w:sz w:val="22"/>
        </w:rPr>
      </w:pPr>
      <w:r>
        <w:rPr>
          <w:rFonts w:ascii="Times New Roman" w:hAnsi="Times New Roman" w:cs="Times New Roman"/>
          <w:sz w:val="22"/>
        </w:rPr>
        <w:t>Le Conseil Municipal accepte et fixe un forfait de location de 30 € pour le mois de janvier.</w:t>
      </w:r>
    </w:p>
    <w:p w:rsidR="000C486A" w:rsidRDefault="000C486A" w:rsidP="00612C21">
      <w:pPr>
        <w:pStyle w:val="Sansinterligne"/>
        <w:jc w:val="both"/>
        <w:rPr>
          <w:rFonts w:ascii="Times New Roman" w:hAnsi="Times New Roman" w:cs="Times New Roman"/>
          <w:sz w:val="22"/>
        </w:rPr>
      </w:pPr>
    </w:p>
    <w:p w:rsidR="000C486A" w:rsidRDefault="000C486A" w:rsidP="00612C21">
      <w:pPr>
        <w:pStyle w:val="Sansinterligne"/>
        <w:jc w:val="both"/>
        <w:rPr>
          <w:rFonts w:ascii="Times New Roman" w:hAnsi="Times New Roman" w:cs="Times New Roman"/>
          <w:sz w:val="22"/>
        </w:rPr>
      </w:pPr>
      <w:r>
        <w:rPr>
          <w:rFonts w:ascii="Times New Roman" w:hAnsi="Times New Roman" w:cs="Times New Roman"/>
          <w:sz w:val="22"/>
        </w:rPr>
        <w:t xml:space="preserve">- </w:t>
      </w:r>
      <w:r w:rsidRPr="00F14FD3">
        <w:rPr>
          <w:rFonts w:ascii="Times New Roman" w:hAnsi="Times New Roman" w:cs="Times New Roman"/>
          <w:i/>
          <w:sz w:val="22"/>
          <w:u w:val="single"/>
        </w:rPr>
        <w:t>extension de la Maison des Lutins</w:t>
      </w:r>
      <w:r>
        <w:rPr>
          <w:rFonts w:ascii="Times New Roman" w:hAnsi="Times New Roman" w:cs="Times New Roman"/>
          <w:sz w:val="22"/>
        </w:rPr>
        <w:t xml:space="preserve"> : </w:t>
      </w:r>
      <w:r w:rsidR="006113EC">
        <w:rPr>
          <w:rFonts w:ascii="Times New Roman" w:hAnsi="Times New Roman" w:cs="Times New Roman"/>
          <w:sz w:val="22"/>
        </w:rPr>
        <w:t xml:space="preserve">Laure Ivanov informe que l’avis d’appel d’offres a été mis en ligne sur Mégalis ce jour, la remise des plis est fixée au 11 février à 16h. Le Comité de pilotage se réunira fin février pour </w:t>
      </w:r>
      <w:r w:rsidR="00A22FCE">
        <w:rPr>
          <w:rFonts w:ascii="Times New Roman" w:hAnsi="Times New Roman" w:cs="Times New Roman"/>
          <w:sz w:val="22"/>
        </w:rPr>
        <w:t>étudier</w:t>
      </w:r>
      <w:r w:rsidR="006113EC">
        <w:rPr>
          <w:rFonts w:ascii="Times New Roman" w:hAnsi="Times New Roman" w:cs="Times New Roman"/>
          <w:sz w:val="22"/>
        </w:rPr>
        <w:t xml:space="preserve"> l’analyse qui sera faite par le cabinet AMC, puis le marché devra être validé lors du Conseil Municipal de mars.</w:t>
      </w:r>
    </w:p>
    <w:p w:rsidR="000C486A" w:rsidRDefault="000C486A" w:rsidP="00612C21">
      <w:pPr>
        <w:pStyle w:val="Sansinterligne"/>
        <w:jc w:val="both"/>
        <w:rPr>
          <w:rFonts w:ascii="Times New Roman" w:hAnsi="Times New Roman" w:cs="Times New Roman"/>
          <w:sz w:val="22"/>
        </w:rPr>
      </w:pPr>
    </w:p>
    <w:p w:rsidR="00A22FCE" w:rsidRDefault="00A22FCE" w:rsidP="00612C21">
      <w:pPr>
        <w:pStyle w:val="Sansinterligne"/>
        <w:jc w:val="both"/>
        <w:rPr>
          <w:rFonts w:ascii="Times New Roman" w:hAnsi="Times New Roman" w:cs="Times New Roman"/>
          <w:sz w:val="22"/>
        </w:rPr>
      </w:pPr>
      <w:r>
        <w:rPr>
          <w:rFonts w:ascii="Times New Roman" w:hAnsi="Times New Roman" w:cs="Times New Roman"/>
          <w:sz w:val="22"/>
        </w:rPr>
        <w:t xml:space="preserve">- </w:t>
      </w:r>
      <w:r w:rsidRPr="00F14FD3">
        <w:rPr>
          <w:rFonts w:ascii="Times New Roman" w:hAnsi="Times New Roman" w:cs="Times New Roman"/>
          <w:i/>
          <w:sz w:val="22"/>
          <w:u w:val="single"/>
        </w:rPr>
        <w:t>panneau entrée d’agglomération</w:t>
      </w:r>
      <w:r>
        <w:rPr>
          <w:rFonts w:ascii="Times New Roman" w:hAnsi="Times New Roman" w:cs="Times New Roman"/>
          <w:sz w:val="22"/>
        </w:rPr>
        <w:t> : Anthony Basset signale que ce panneau a disparu côté entrée de Saint-</w:t>
      </w:r>
      <w:proofErr w:type="spellStart"/>
      <w:r>
        <w:rPr>
          <w:rFonts w:ascii="Times New Roman" w:hAnsi="Times New Roman" w:cs="Times New Roman"/>
          <w:sz w:val="22"/>
        </w:rPr>
        <w:t>Caradec</w:t>
      </w:r>
      <w:proofErr w:type="spellEnd"/>
      <w:r>
        <w:rPr>
          <w:rFonts w:ascii="Times New Roman" w:hAnsi="Times New Roman" w:cs="Times New Roman"/>
          <w:sz w:val="22"/>
        </w:rPr>
        <w:t>.</w:t>
      </w:r>
    </w:p>
    <w:p w:rsidR="00832853" w:rsidRDefault="00832853" w:rsidP="00612C21">
      <w:pPr>
        <w:pStyle w:val="Sansinterligne"/>
        <w:jc w:val="both"/>
        <w:rPr>
          <w:rFonts w:ascii="Times New Roman" w:hAnsi="Times New Roman" w:cs="Times New Roman"/>
          <w:sz w:val="22"/>
        </w:rPr>
      </w:pPr>
    </w:p>
    <w:p w:rsidR="00F14FD3" w:rsidRDefault="00F14FD3" w:rsidP="00612C21">
      <w:pPr>
        <w:pStyle w:val="Sansinterligne"/>
        <w:jc w:val="both"/>
        <w:rPr>
          <w:rFonts w:ascii="Times New Roman" w:hAnsi="Times New Roman" w:cs="Times New Roman"/>
          <w:sz w:val="22"/>
        </w:rPr>
      </w:pPr>
    </w:p>
    <w:p w:rsidR="00F14FD3" w:rsidRDefault="00F14FD3" w:rsidP="00612C21">
      <w:pPr>
        <w:pStyle w:val="Sansinterligne"/>
        <w:jc w:val="both"/>
        <w:rPr>
          <w:rFonts w:ascii="Times New Roman" w:hAnsi="Times New Roman" w:cs="Times New Roman"/>
          <w:sz w:val="22"/>
        </w:rPr>
      </w:pPr>
    </w:p>
    <w:p w:rsidR="00F14FD3" w:rsidRDefault="00F14FD3" w:rsidP="00612C21">
      <w:pPr>
        <w:pStyle w:val="Sansinterligne"/>
        <w:jc w:val="both"/>
        <w:rPr>
          <w:rFonts w:ascii="Times New Roman" w:hAnsi="Times New Roman" w:cs="Times New Roman"/>
          <w:sz w:val="22"/>
        </w:rPr>
      </w:pPr>
    </w:p>
    <w:p w:rsidR="00F14FD3" w:rsidRDefault="00F14FD3" w:rsidP="00612C21">
      <w:pPr>
        <w:pStyle w:val="Sansinterligne"/>
        <w:jc w:val="both"/>
        <w:rPr>
          <w:rFonts w:ascii="Times New Roman" w:hAnsi="Times New Roman" w:cs="Times New Roman"/>
          <w:sz w:val="22"/>
        </w:rPr>
      </w:pPr>
    </w:p>
    <w:p w:rsidR="00F14FD3" w:rsidRPr="00612C21" w:rsidRDefault="00F14FD3" w:rsidP="00612C21">
      <w:pPr>
        <w:pStyle w:val="Sansinterligne"/>
        <w:jc w:val="both"/>
        <w:rPr>
          <w:rFonts w:ascii="Times New Roman" w:hAnsi="Times New Roman" w:cs="Times New Roman"/>
          <w:sz w:val="22"/>
        </w:rPr>
      </w:pPr>
    </w:p>
    <w:p w:rsidR="00832853" w:rsidRPr="005007C6" w:rsidRDefault="00832853" w:rsidP="00832853">
      <w:pPr>
        <w:pStyle w:val="Sansinterligne"/>
        <w:rPr>
          <w:rFonts w:ascii="Times New Roman" w:hAnsi="Times New Roman" w:cs="Times New Roman"/>
          <w:sz w:val="22"/>
        </w:rPr>
      </w:pPr>
    </w:p>
    <w:p w:rsidR="00832853" w:rsidRPr="005007C6" w:rsidRDefault="00832853" w:rsidP="00832853">
      <w:pPr>
        <w:pStyle w:val="Sansinterligne"/>
        <w:rPr>
          <w:rFonts w:ascii="Times New Roman" w:hAnsi="Times New Roman" w:cs="Times New Roman"/>
          <w:sz w:val="22"/>
        </w:rPr>
      </w:pPr>
      <w:r w:rsidRPr="005007C6">
        <w:rPr>
          <w:rFonts w:ascii="Times New Roman" w:hAnsi="Times New Roman" w:cs="Times New Roman"/>
          <w:b/>
          <w:bCs/>
          <w:sz w:val="22"/>
          <w:u w:val="single"/>
        </w:rPr>
        <w:lastRenderedPageBreak/>
        <w:t>Dates à retenir</w:t>
      </w:r>
      <w:r w:rsidRPr="005007C6">
        <w:rPr>
          <w:rFonts w:ascii="Times New Roman" w:hAnsi="Times New Roman" w:cs="Times New Roman"/>
          <w:sz w:val="22"/>
        </w:rPr>
        <w:t> :</w:t>
      </w:r>
    </w:p>
    <w:p w:rsidR="00832853" w:rsidRDefault="00832853" w:rsidP="00832853">
      <w:pPr>
        <w:pStyle w:val="Sansinterligne"/>
        <w:rPr>
          <w:rFonts w:ascii="Times New Roman" w:hAnsi="Times New Roman" w:cs="Times New Roman"/>
          <w:sz w:val="22"/>
        </w:rPr>
      </w:pPr>
      <w:r w:rsidRPr="005007C6">
        <w:rPr>
          <w:rFonts w:ascii="Times New Roman" w:hAnsi="Times New Roman" w:cs="Times New Roman"/>
          <w:sz w:val="22"/>
        </w:rPr>
        <w:t xml:space="preserve"> </w:t>
      </w:r>
    </w:p>
    <w:p w:rsidR="00832853" w:rsidRDefault="00832853" w:rsidP="00832853">
      <w:pPr>
        <w:pStyle w:val="Sansinterligne"/>
        <w:rPr>
          <w:rFonts w:ascii="Times New Roman" w:hAnsi="Times New Roman" w:cs="Times New Roman"/>
          <w:sz w:val="22"/>
        </w:rPr>
      </w:pPr>
      <w:r>
        <w:rPr>
          <w:rFonts w:ascii="Times New Roman" w:hAnsi="Times New Roman" w:cs="Times New Roman"/>
          <w:sz w:val="22"/>
        </w:rPr>
        <w:tab/>
        <w:t>- Mardi 25 janvier à 20h : commission voirie</w:t>
      </w:r>
    </w:p>
    <w:p w:rsidR="00832853" w:rsidRDefault="00832853" w:rsidP="00832853">
      <w:pPr>
        <w:pStyle w:val="Sansinterligne"/>
        <w:rPr>
          <w:rFonts w:ascii="Times New Roman" w:hAnsi="Times New Roman" w:cs="Times New Roman"/>
          <w:sz w:val="22"/>
        </w:rPr>
      </w:pPr>
      <w:r>
        <w:rPr>
          <w:rFonts w:ascii="Times New Roman" w:hAnsi="Times New Roman" w:cs="Times New Roman"/>
          <w:sz w:val="22"/>
        </w:rPr>
        <w:tab/>
        <w:t xml:space="preserve">- Mercredi 26 janvier à 20h : commission finances </w:t>
      </w:r>
    </w:p>
    <w:p w:rsidR="00832853" w:rsidRDefault="00832853" w:rsidP="00832853">
      <w:pPr>
        <w:pStyle w:val="Sansinterligne"/>
        <w:rPr>
          <w:rFonts w:ascii="Times New Roman" w:hAnsi="Times New Roman" w:cs="Times New Roman"/>
          <w:sz w:val="22"/>
        </w:rPr>
      </w:pPr>
      <w:r>
        <w:rPr>
          <w:rFonts w:ascii="Times New Roman" w:hAnsi="Times New Roman" w:cs="Times New Roman"/>
          <w:sz w:val="22"/>
        </w:rPr>
        <w:tab/>
        <w:t>- mercredi 2 février à 20h : cellule de réflexion sur la rénovation de la salle de sports</w:t>
      </w:r>
    </w:p>
    <w:p w:rsidR="00832853" w:rsidRDefault="00832853" w:rsidP="00832853">
      <w:pPr>
        <w:pStyle w:val="Sansinterligne"/>
        <w:rPr>
          <w:rFonts w:ascii="Times New Roman" w:hAnsi="Times New Roman" w:cs="Times New Roman"/>
          <w:sz w:val="22"/>
        </w:rPr>
      </w:pPr>
      <w:r>
        <w:rPr>
          <w:rFonts w:ascii="Times New Roman" w:hAnsi="Times New Roman" w:cs="Times New Roman"/>
          <w:sz w:val="22"/>
        </w:rPr>
        <w:tab/>
        <w:t>- Mardi 10 février à 20h : Conseil Municipal</w:t>
      </w:r>
    </w:p>
    <w:p w:rsidR="00832853" w:rsidRDefault="00832853"/>
    <w:sectPr w:rsidR="00832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7EA"/>
    <w:multiLevelType w:val="hybridMultilevel"/>
    <w:tmpl w:val="C27A615E"/>
    <w:lvl w:ilvl="0" w:tplc="B96AC9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1E"/>
    <w:rsid w:val="00006E21"/>
    <w:rsid w:val="000C486A"/>
    <w:rsid w:val="001C58EA"/>
    <w:rsid w:val="002D6168"/>
    <w:rsid w:val="006113EC"/>
    <w:rsid w:val="00612C21"/>
    <w:rsid w:val="00734F8A"/>
    <w:rsid w:val="00832853"/>
    <w:rsid w:val="00A22FCE"/>
    <w:rsid w:val="00B56235"/>
    <w:rsid w:val="00CD5E1E"/>
    <w:rsid w:val="00D50647"/>
    <w:rsid w:val="00EC2563"/>
    <w:rsid w:val="00F14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832853"/>
    <w:pPr>
      <w:spacing w:after="0" w:line="240" w:lineRule="auto"/>
    </w:pPr>
    <w:rPr>
      <w:rFonts w:ascii="VAG Rounded LT Pro Light" w:hAnsi="VAG Rounded LT Pro Light"/>
      <w:sz w:val="20"/>
    </w:rPr>
  </w:style>
  <w:style w:type="paragraph" w:styleId="Titre">
    <w:name w:val="Title"/>
    <w:basedOn w:val="Normal"/>
    <w:link w:val="TitreCar"/>
    <w:qFormat/>
    <w:rsid w:val="00832853"/>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32853"/>
    <w:rPr>
      <w:rFonts w:ascii="Times New Roman" w:eastAsia="Times New Roman" w:hAnsi="Times New Roman" w:cs="Times New Roman"/>
      <w:b/>
      <w:bCs/>
      <w:sz w:val="28"/>
      <w:szCs w:val="24"/>
      <w:u w:val="single"/>
      <w:lang w:eastAsia="fr-FR"/>
    </w:rPr>
  </w:style>
  <w:style w:type="table" w:styleId="Grilledutableau">
    <w:name w:val="Table Grid"/>
    <w:basedOn w:val="TableauNormal"/>
    <w:uiPriority w:val="59"/>
    <w:rsid w:val="0083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832853"/>
    <w:pPr>
      <w:spacing w:after="0" w:line="240" w:lineRule="auto"/>
    </w:pPr>
    <w:rPr>
      <w:rFonts w:ascii="VAG Rounded LT Pro Light" w:hAnsi="VAG Rounded LT Pro Light"/>
      <w:sz w:val="20"/>
    </w:rPr>
  </w:style>
  <w:style w:type="paragraph" w:styleId="Titre">
    <w:name w:val="Title"/>
    <w:basedOn w:val="Normal"/>
    <w:link w:val="TitreCar"/>
    <w:qFormat/>
    <w:rsid w:val="00832853"/>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32853"/>
    <w:rPr>
      <w:rFonts w:ascii="Times New Roman" w:eastAsia="Times New Roman" w:hAnsi="Times New Roman" w:cs="Times New Roman"/>
      <w:b/>
      <w:bCs/>
      <w:sz w:val="28"/>
      <w:szCs w:val="24"/>
      <w:u w:val="single"/>
      <w:lang w:eastAsia="fr-FR"/>
    </w:rPr>
  </w:style>
  <w:style w:type="table" w:styleId="Grilledutableau">
    <w:name w:val="Table Grid"/>
    <w:basedOn w:val="TableauNormal"/>
    <w:uiPriority w:val="59"/>
    <w:rsid w:val="0083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2721</Words>
  <Characters>14971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10</cp:revision>
  <cp:lastPrinted>2022-01-19T10:10:00Z</cp:lastPrinted>
  <dcterms:created xsi:type="dcterms:W3CDTF">2022-01-19T09:12:00Z</dcterms:created>
  <dcterms:modified xsi:type="dcterms:W3CDTF">2022-01-24T10:43:00Z</dcterms:modified>
</cp:coreProperties>
</file>