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57" w:rsidRPr="002A4890" w:rsidRDefault="007D29FA" w:rsidP="007B7C97">
      <w:pPr>
        <w:widowControl w:val="0"/>
        <w:autoSpaceDE w:val="0"/>
        <w:autoSpaceDN w:val="0"/>
        <w:adjustRightInd w:val="0"/>
        <w:spacing w:after="0" w:line="240" w:lineRule="auto"/>
        <w:jc w:val="center"/>
        <w:outlineLvl w:val="0"/>
        <w:rPr>
          <w:rFonts w:eastAsia="Times New Roman" w:cstheme="minorHAnsi"/>
          <w:b/>
          <w:bCs/>
          <w:u w:val="single"/>
          <w:lang w:eastAsia="fr-FR"/>
        </w:rPr>
      </w:pPr>
      <w:r>
        <w:rPr>
          <w:rFonts w:eastAsia="Times New Roman" w:cstheme="minorHAnsi"/>
          <w:b/>
          <w:bCs/>
          <w:u w:val="single"/>
          <w:lang w:eastAsia="fr-FR"/>
        </w:rPr>
        <w:t>COMPTE-RENDU</w:t>
      </w:r>
      <w:r w:rsidR="00EC1A57" w:rsidRPr="002A4890">
        <w:rPr>
          <w:rFonts w:eastAsia="Times New Roman" w:cstheme="minorHAnsi"/>
          <w:b/>
          <w:bCs/>
          <w:u w:val="single"/>
          <w:lang w:eastAsia="fr-FR"/>
        </w:rPr>
        <w:t xml:space="preserve"> DU CONSEIL MUNICIPAL</w:t>
      </w:r>
    </w:p>
    <w:p w:rsidR="00EC1A57" w:rsidRPr="002A4890" w:rsidRDefault="00EC1A57" w:rsidP="007B7C97">
      <w:pPr>
        <w:widowControl w:val="0"/>
        <w:autoSpaceDE w:val="0"/>
        <w:autoSpaceDN w:val="0"/>
        <w:adjustRightInd w:val="0"/>
        <w:spacing w:after="0" w:line="240" w:lineRule="auto"/>
        <w:jc w:val="center"/>
        <w:outlineLvl w:val="0"/>
        <w:rPr>
          <w:rFonts w:eastAsia="Times New Roman" w:cstheme="minorHAnsi"/>
          <w:b/>
          <w:bCs/>
          <w:u w:val="single"/>
          <w:lang w:eastAsia="fr-FR"/>
        </w:rPr>
      </w:pPr>
      <w:r w:rsidRPr="002A4890">
        <w:rPr>
          <w:rFonts w:eastAsia="Times New Roman" w:cstheme="minorHAnsi"/>
          <w:b/>
          <w:bCs/>
          <w:u w:val="single"/>
          <w:lang w:eastAsia="fr-FR"/>
        </w:rPr>
        <w:t xml:space="preserve">DU </w:t>
      </w:r>
      <w:r w:rsidR="00B00908">
        <w:rPr>
          <w:rFonts w:eastAsia="Times New Roman" w:cstheme="minorHAnsi"/>
          <w:b/>
          <w:bCs/>
          <w:u w:val="single"/>
          <w:lang w:eastAsia="fr-FR"/>
        </w:rPr>
        <w:t>7</w:t>
      </w:r>
      <w:r w:rsidRPr="002A4890">
        <w:rPr>
          <w:rFonts w:eastAsia="Times New Roman" w:cstheme="minorHAnsi"/>
          <w:b/>
          <w:bCs/>
          <w:u w:val="single"/>
          <w:lang w:eastAsia="fr-FR"/>
        </w:rPr>
        <w:t xml:space="preserve"> </w:t>
      </w:r>
      <w:r w:rsidR="00FA6FFC">
        <w:rPr>
          <w:rFonts w:eastAsia="Times New Roman" w:cstheme="minorHAnsi"/>
          <w:b/>
          <w:bCs/>
          <w:u w:val="single"/>
          <w:lang w:eastAsia="fr-FR"/>
        </w:rPr>
        <w:t>AVRIL 2023</w:t>
      </w:r>
    </w:p>
    <w:p w:rsidR="00EC1A57" w:rsidRPr="002A4890" w:rsidRDefault="00EC1A57" w:rsidP="007B7C97">
      <w:pPr>
        <w:widowControl w:val="0"/>
        <w:autoSpaceDE w:val="0"/>
        <w:autoSpaceDN w:val="0"/>
        <w:adjustRightInd w:val="0"/>
        <w:spacing w:after="0" w:line="240" w:lineRule="auto"/>
        <w:jc w:val="center"/>
        <w:outlineLvl w:val="0"/>
        <w:rPr>
          <w:rFonts w:eastAsia="Times New Roman" w:cstheme="minorHAnsi"/>
          <w:b/>
          <w:bCs/>
          <w:u w:val="single"/>
          <w:lang w:eastAsia="fr-FR"/>
        </w:rPr>
      </w:pPr>
    </w:p>
    <w:p w:rsidR="00EC1A57" w:rsidRPr="002A4890" w:rsidRDefault="00EC1A57" w:rsidP="000471D6">
      <w:pPr>
        <w:widowControl w:val="0"/>
        <w:tabs>
          <w:tab w:val="left" w:pos="284"/>
        </w:tabs>
        <w:autoSpaceDE w:val="0"/>
        <w:autoSpaceDN w:val="0"/>
        <w:adjustRightInd w:val="0"/>
        <w:spacing w:after="0" w:line="240" w:lineRule="auto"/>
        <w:jc w:val="both"/>
        <w:outlineLvl w:val="0"/>
        <w:rPr>
          <w:rFonts w:eastAsia="Times New Roman" w:cstheme="minorHAnsi"/>
          <w:lang w:eastAsia="fr-FR"/>
        </w:rPr>
      </w:pPr>
    </w:p>
    <w:p w:rsidR="00EC1A57" w:rsidRPr="002A4890" w:rsidRDefault="00EC1A57" w:rsidP="000471D6">
      <w:pPr>
        <w:widowControl w:val="0"/>
        <w:tabs>
          <w:tab w:val="left" w:pos="284"/>
        </w:tabs>
        <w:autoSpaceDE w:val="0"/>
        <w:autoSpaceDN w:val="0"/>
        <w:adjustRightInd w:val="0"/>
        <w:spacing w:after="0" w:line="240" w:lineRule="auto"/>
        <w:jc w:val="both"/>
        <w:rPr>
          <w:rFonts w:eastAsia="Times New Roman" w:cstheme="minorHAnsi"/>
          <w:lang w:eastAsia="fr-FR"/>
        </w:rPr>
      </w:pPr>
      <w:r w:rsidRPr="002A4890">
        <w:rPr>
          <w:rFonts w:eastAsia="Times New Roman" w:cstheme="minorHAnsi"/>
          <w:lang w:eastAsia="fr-FR"/>
        </w:rPr>
        <w:t xml:space="preserve"> Le Conseil Municipal s</w:t>
      </w:r>
      <w:r w:rsidR="007D29FA">
        <w:rPr>
          <w:rFonts w:eastAsia="Times New Roman" w:cstheme="minorHAnsi"/>
          <w:lang w:eastAsia="fr-FR"/>
        </w:rPr>
        <w:t>’</w:t>
      </w:r>
      <w:r w:rsidRPr="002A4890">
        <w:rPr>
          <w:rFonts w:eastAsia="Times New Roman" w:cstheme="minorHAnsi"/>
          <w:lang w:eastAsia="fr-FR"/>
        </w:rPr>
        <w:t>e</w:t>
      </w:r>
      <w:r w:rsidR="007D29FA">
        <w:rPr>
          <w:rFonts w:eastAsia="Times New Roman" w:cstheme="minorHAnsi"/>
          <w:lang w:eastAsia="fr-FR"/>
        </w:rPr>
        <w:t>st réuni à la mairie de Trévé l</w:t>
      </w:r>
      <w:r w:rsidRPr="002A4890">
        <w:rPr>
          <w:rFonts w:eastAsia="Times New Roman" w:cstheme="minorHAnsi"/>
          <w:lang w:eastAsia="fr-FR"/>
        </w:rPr>
        <w:t xml:space="preserve">e </w:t>
      </w:r>
      <w:r w:rsidR="00B00908">
        <w:rPr>
          <w:rFonts w:eastAsia="Times New Roman" w:cstheme="minorHAnsi"/>
          <w:b/>
          <w:i/>
          <w:lang w:eastAsia="fr-FR"/>
        </w:rPr>
        <w:t>vendredi 7</w:t>
      </w:r>
      <w:r w:rsidRPr="002A4890">
        <w:rPr>
          <w:rFonts w:eastAsia="Times New Roman" w:cstheme="minorHAnsi"/>
          <w:b/>
          <w:i/>
          <w:lang w:eastAsia="fr-FR"/>
        </w:rPr>
        <w:t xml:space="preserve"> </w:t>
      </w:r>
      <w:r w:rsidR="007B7C97">
        <w:rPr>
          <w:rFonts w:eastAsia="Times New Roman" w:cstheme="minorHAnsi"/>
          <w:b/>
          <w:i/>
          <w:lang w:eastAsia="fr-FR"/>
        </w:rPr>
        <w:t>avril</w:t>
      </w:r>
      <w:r w:rsidRPr="002A4890">
        <w:rPr>
          <w:rFonts w:eastAsia="Times New Roman" w:cstheme="minorHAnsi"/>
          <w:b/>
          <w:i/>
          <w:lang w:eastAsia="fr-FR"/>
        </w:rPr>
        <w:t xml:space="preserve"> 2023, à 19 heures </w:t>
      </w:r>
      <w:r w:rsidRPr="002A4890">
        <w:rPr>
          <w:rFonts w:eastAsia="Times New Roman" w:cstheme="minorHAnsi"/>
          <w:lang w:eastAsia="fr-FR"/>
        </w:rPr>
        <w:t>sous la présidence de Monsieur Gildas ADELIS, Maire.</w:t>
      </w:r>
    </w:p>
    <w:p w:rsidR="00EC1A57" w:rsidRPr="002A4890" w:rsidRDefault="00EC1A57" w:rsidP="000471D6">
      <w:pPr>
        <w:widowControl w:val="0"/>
        <w:tabs>
          <w:tab w:val="left" w:pos="284"/>
        </w:tabs>
        <w:autoSpaceDE w:val="0"/>
        <w:autoSpaceDN w:val="0"/>
        <w:adjustRightInd w:val="0"/>
        <w:spacing w:after="0" w:line="240" w:lineRule="auto"/>
        <w:jc w:val="both"/>
        <w:rPr>
          <w:rFonts w:eastAsia="Times New Roman" w:cstheme="minorHAnsi"/>
          <w:lang w:eastAsia="fr-FR"/>
        </w:rPr>
      </w:pPr>
    </w:p>
    <w:p w:rsidR="00EC1A57" w:rsidRPr="002A4890" w:rsidRDefault="00EC1A57" w:rsidP="000471D6">
      <w:pPr>
        <w:widowControl w:val="0"/>
        <w:autoSpaceDE w:val="0"/>
        <w:autoSpaceDN w:val="0"/>
        <w:adjustRightInd w:val="0"/>
        <w:spacing w:after="0" w:line="240" w:lineRule="auto"/>
        <w:jc w:val="both"/>
        <w:rPr>
          <w:rFonts w:eastAsia="Times New Roman" w:cstheme="minorHAnsi"/>
          <w:b/>
          <w:bCs/>
          <w:lang w:eastAsia="fr-FR"/>
        </w:rPr>
      </w:pPr>
      <w:r w:rsidRPr="002A4890">
        <w:rPr>
          <w:rFonts w:eastAsia="Times New Roman" w:cstheme="minorHAnsi"/>
          <w:b/>
          <w:bCs/>
          <w:u w:val="single"/>
          <w:lang w:eastAsia="fr-FR"/>
        </w:rPr>
        <w:t>Elus présents</w:t>
      </w:r>
      <w:r w:rsidRPr="002A4890">
        <w:rPr>
          <w:rFonts w:eastAsia="Times New Roman" w:cstheme="minorHAnsi"/>
          <w:b/>
          <w:bCs/>
          <w:lang w:eastAsia="fr-FR"/>
        </w:rPr>
        <w:t xml:space="preserve"> : </w:t>
      </w:r>
    </w:p>
    <w:p w:rsidR="00EC1A57" w:rsidRPr="002A4890" w:rsidRDefault="00EC1A57" w:rsidP="000471D6">
      <w:pPr>
        <w:tabs>
          <w:tab w:val="left" w:pos="284"/>
        </w:tabs>
        <w:spacing w:after="120" w:line="240" w:lineRule="auto"/>
        <w:jc w:val="both"/>
        <w:rPr>
          <w:rFonts w:eastAsia="Times New Roman" w:cstheme="minorHAnsi"/>
          <w:b/>
          <w:bCs/>
          <w:lang w:eastAsia="x-none"/>
        </w:rPr>
      </w:pPr>
    </w:p>
    <w:tbl>
      <w:tblPr>
        <w:tblStyle w:val="Grilledutableau"/>
        <w:tblW w:w="5000" w:type="pct"/>
        <w:tblLook w:val="04A0" w:firstRow="1" w:lastRow="0" w:firstColumn="1" w:lastColumn="0" w:noHBand="0" w:noVBand="1"/>
      </w:tblPr>
      <w:tblGrid>
        <w:gridCol w:w="1740"/>
        <w:gridCol w:w="1354"/>
        <w:gridCol w:w="1696"/>
        <w:gridCol w:w="1401"/>
        <w:gridCol w:w="1650"/>
        <w:gridCol w:w="1447"/>
      </w:tblGrid>
      <w:tr w:rsidR="00EC1A57" w:rsidRPr="002A4890" w:rsidTr="00CB5429">
        <w:trPr>
          <w:trHeight w:val="340"/>
        </w:trPr>
        <w:tc>
          <w:tcPr>
            <w:tcW w:w="937" w:type="pct"/>
          </w:tcPr>
          <w:p w:rsidR="00EC1A57" w:rsidRPr="002A4890" w:rsidRDefault="00EC1A57" w:rsidP="000471D6">
            <w:pPr>
              <w:jc w:val="both"/>
              <w:rPr>
                <w:rFonts w:eastAsia="Times New Roman" w:cstheme="minorHAnsi"/>
                <w:b/>
                <w:bCs/>
                <w:u w:val="single"/>
                <w:lang w:eastAsia="x-none"/>
              </w:rPr>
            </w:pPr>
            <w:r w:rsidRPr="002A4890">
              <w:rPr>
                <w:rFonts w:eastAsia="Times New Roman" w:cstheme="minorHAnsi"/>
                <w:lang w:eastAsia="fr-FR"/>
              </w:rPr>
              <w:t>Gildas ADELIS</w:t>
            </w:r>
            <w:r w:rsidRPr="002A4890">
              <w:rPr>
                <w:rFonts w:eastAsia="Times New Roman" w:cstheme="minorHAnsi"/>
                <w:b/>
                <w:bCs/>
                <w:u w:val="single"/>
                <w:lang w:eastAsia="x-none"/>
              </w:rPr>
              <w:t xml:space="preserve"> </w:t>
            </w:r>
          </w:p>
        </w:tc>
        <w:tc>
          <w:tcPr>
            <w:tcW w:w="729"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c>
          <w:tcPr>
            <w:tcW w:w="913" w:type="pct"/>
          </w:tcPr>
          <w:p w:rsidR="00EC1A57" w:rsidRPr="002A4890" w:rsidRDefault="00EC1A57" w:rsidP="000471D6">
            <w:pPr>
              <w:jc w:val="both"/>
              <w:rPr>
                <w:rFonts w:eastAsia="Times New Roman" w:cstheme="minorHAnsi"/>
                <w:b/>
                <w:bCs/>
                <w:u w:val="single"/>
                <w:lang w:eastAsia="x-none"/>
              </w:rPr>
            </w:pPr>
            <w:r w:rsidRPr="002A4890">
              <w:rPr>
                <w:rFonts w:eastAsia="Times New Roman" w:cstheme="minorHAnsi"/>
                <w:bCs/>
                <w:lang w:eastAsia="x-none"/>
              </w:rPr>
              <w:t>Maurice TILLY</w:t>
            </w:r>
          </w:p>
        </w:tc>
        <w:tc>
          <w:tcPr>
            <w:tcW w:w="754" w:type="pct"/>
          </w:tcPr>
          <w:p w:rsidR="00EC1A57" w:rsidRPr="002A4890" w:rsidRDefault="00EC1A57" w:rsidP="007D29FA">
            <w:pPr>
              <w:jc w:val="center"/>
              <w:rPr>
                <w:rFonts w:eastAsia="Times New Roman" w:cstheme="minorHAnsi"/>
                <w:b/>
                <w:bCs/>
                <w:lang w:eastAsia="x-none"/>
              </w:rPr>
            </w:pPr>
          </w:p>
        </w:tc>
        <w:tc>
          <w:tcPr>
            <w:tcW w:w="888" w:type="pct"/>
          </w:tcPr>
          <w:p w:rsidR="00EC1A57" w:rsidRPr="002A4890" w:rsidRDefault="00EC1A57" w:rsidP="000471D6">
            <w:pPr>
              <w:jc w:val="both"/>
              <w:rPr>
                <w:rFonts w:eastAsia="Times New Roman" w:cstheme="minorHAnsi"/>
                <w:b/>
                <w:bCs/>
                <w:u w:val="single"/>
                <w:lang w:eastAsia="x-none"/>
              </w:rPr>
            </w:pPr>
            <w:r w:rsidRPr="002A4890">
              <w:rPr>
                <w:rFonts w:eastAsia="Times New Roman" w:cstheme="minorHAnsi"/>
                <w:bCs/>
                <w:lang w:eastAsia="x-none"/>
              </w:rPr>
              <w:t>Anthony BASSET</w:t>
            </w:r>
          </w:p>
        </w:tc>
        <w:tc>
          <w:tcPr>
            <w:tcW w:w="779"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r>
      <w:tr w:rsidR="00EC1A57" w:rsidRPr="002A4890" w:rsidTr="00CB5429">
        <w:trPr>
          <w:trHeight w:val="340"/>
        </w:trPr>
        <w:tc>
          <w:tcPr>
            <w:tcW w:w="937" w:type="pct"/>
          </w:tcPr>
          <w:p w:rsidR="00B436A2" w:rsidRDefault="00B436A2" w:rsidP="000471D6">
            <w:pPr>
              <w:jc w:val="both"/>
              <w:rPr>
                <w:rFonts w:eastAsia="Times New Roman" w:cstheme="minorHAnsi"/>
                <w:bCs/>
                <w:lang w:eastAsia="x-none"/>
              </w:rPr>
            </w:pPr>
            <w:r>
              <w:rPr>
                <w:rFonts w:eastAsia="Times New Roman" w:cstheme="minorHAnsi"/>
                <w:bCs/>
                <w:lang w:eastAsia="x-none"/>
              </w:rPr>
              <w:t>Emmanuelle</w:t>
            </w:r>
          </w:p>
          <w:p w:rsidR="00EC1A57" w:rsidRPr="002A4890" w:rsidRDefault="00EC1A57" w:rsidP="000471D6">
            <w:pPr>
              <w:jc w:val="both"/>
              <w:rPr>
                <w:rFonts w:eastAsia="Times New Roman" w:cstheme="minorHAnsi"/>
                <w:bCs/>
                <w:lang w:eastAsia="x-none"/>
              </w:rPr>
            </w:pPr>
            <w:bookmarkStart w:id="0" w:name="_GoBack"/>
            <w:bookmarkEnd w:id="0"/>
            <w:r w:rsidRPr="002A4890">
              <w:rPr>
                <w:rFonts w:eastAsia="Times New Roman" w:cstheme="minorHAnsi"/>
                <w:bCs/>
                <w:lang w:eastAsia="x-none"/>
              </w:rPr>
              <w:t>BERNARD</w:t>
            </w:r>
          </w:p>
        </w:tc>
        <w:tc>
          <w:tcPr>
            <w:tcW w:w="729"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c>
          <w:tcPr>
            <w:tcW w:w="913" w:type="pct"/>
          </w:tcPr>
          <w:p w:rsidR="00EC1A57" w:rsidRPr="002A4890" w:rsidRDefault="00CB5429" w:rsidP="000471D6">
            <w:pPr>
              <w:jc w:val="both"/>
              <w:rPr>
                <w:rFonts w:eastAsia="Times New Roman" w:cstheme="minorHAnsi"/>
                <w:b/>
                <w:bCs/>
                <w:u w:val="single"/>
                <w:lang w:eastAsia="x-none"/>
              </w:rPr>
            </w:pPr>
            <w:r w:rsidRPr="002A4890">
              <w:rPr>
                <w:rFonts w:eastAsia="Times New Roman" w:cstheme="minorHAnsi"/>
                <w:bCs/>
                <w:lang w:eastAsia="x-none"/>
              </w:rPr>
              <w:t>Isabelle ROLLAND</w:t>
            </w:r>
          </w:p>
        </w:tc>
        <w:tc>
          <w:tcPr>
            <w:tcW w:w="754"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c>
          <w:tcPr>
            <w:tcW w:w="888" w:type="pct"/>
          </w:tcPr>
          <w:p w:rsidR="00EC1A57" w:rsidRPr="002A4890" w:rsidRDefault="00CB5429" w:rsidP="000471D6">
            <w:pPr>
              <w:jc w:val="both"/>
              <w:rPr>
                <w:rFonts w:eastAsia="Times New Roman" w:cstheme="minorHAnsi"/>
                <w:b/>
                <w:bCs/>
                <w:u w:val="single"/>
                <w:lang w:eastAsia="x-none"/>
              </w:rPr>
            </w:pPr>
            <w:r w:rsidRPr="002A4890">
              <w:rPr>
                <w:rFonts w:eastAsia="Times New Roman" w:cstheme="minorHAnsi"/>
                <w:bCs/>
                <w:lang w:eastAsia="x-none"/>
              </w:rPr>
              <w:t>Evelyne AUFFRET</w:t>
            </w:r>
          </w:p>
        </w:tc>
        <w:tc>
          <w:tcPr>
            <w:tcW w:w="779"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r>
      <w:tr w:rsidR="00EC1A57" w:rsidRPr="002A4890" w:rsidTr="00CB5429">
        <w:trPr>
          <w:trHeight w:val="340"/>
        </w:trPr>
        <w:tc>
          <w:tcPr>
            <w:tcW w:w="937" w:type="pct"/>
          </w:tcPr>
          <w:p w:rsidR="00EC1A57" w:rsidRPr="002A4890" w:rsidRDefault="00CB5429" w:rsidP="000471D6">
            <w:pPr>
              <w:jc w:val="both"/>
              <w:rPr>
                <w:rFonts w:eastAsia="Times New Roman" w:cstheme="minorHAnsi"/>
                <w:bCs/>
                <w:lang w:eastAsia="x-none"/>
              </w:rPr>
            </w:pPr>
            <w:r w:rsidRPr="002A4890">
              <w:rPr>
                <w:rFonts w:eastAsia="Times New Roman" w:cstheme="minorHAnsi"/>
                <w:bCs/>
                <w:lang w:eastAsia="x-none"/>
              </w:rPr>
              <w:t>Anthony EDY</w:t>
            </w:r>
          </w:p>
          <w:p w:rsidR="00EC1A57" w:rsidRPr="002A4890" w:rsidRDefault="00EC1A57" w:rsidP="000471D6">
            <w:pPr>
              <w:jc w:val="both"/>
              <w:rPr>
                <w:rFonts w:eastAsia="Times New Roman" w:cstheme="minorHAnsi"/>
                <w:b/>
                <w:bCs/>
                <w:u w:val="single"/>
                <w:lang w:eastAsia="x-none"/>
              </w:rPr>
            </w:pPr>
          </w:p>
        </w:tc>
        <w:tc>
          <w:tcPr>
            <w:tcW w:w="729" w:type="pct"/>
          </w:tcPr>
          <w:p w:rsidR="00EC1A57" w:rsidRPr="002A4890" w:rsidRDefault="00EC1A57" w:rsidP="007D29FA">
            <w:pPr>
              <w:jc w:val="center"/>
              <w:rPr>
                <w:rFonts w:eastAsia="Times New Roman" w:cstheme="minorHAnsi"/>
                <w:b/>
                <w:bCs/>
                <w:lang w:eastAsia="x-none"/>
              </w:rPr>
            </w:pPr>
          </w:p>
        </w:tc>
        <w:tc>
          <w:tcPr>
            <w:tcW w:w="913" w:type="pct"/>
          </w:tcPr>
          <w:p w:rsidR="00EC1A57" w:rsidRPr="002A4890" w:rsidRDefault="00CB5429" w:rsidP="000471D6">
            <w:pPr>
              <w:jc w:val="both"/>
              <w:rPr>
                <w:rFonts w:eastAsia="Times New Roman" w:cstheme="minorHAnsi"/>
                <w:b/>
                <w:bCs/>
                <w:u w:val="single"/>
                <w:lang w:eastAsia="x-none"/>
              </w:rPr>
            </w:pPr>
            <w:r w:rsidRPr="002A4890">
              <w:rPr>
                <w:rFonts w:eastAsia="Times New Roman" w:cstheme="minorHAnsi"/>
                <w:bCs/>
                <w:lang w:eastAsia="x-none"/>
              </w:rPr>
              <w:t>Allison LE MOAL</w:t>
            </w:r>
          </w:p>
        </w:tc>
        <w:tc>
          <w:tcPr>
            <w:tcW w:w="754" w:type="pct"/>
          </w:tcPr>
          <w:p w:rsidR="00EC1A57" w:rsidRPr="002A4890" w:rsidRDefault="00EC1A57" w:rsidP="007D29FA">
            <w:pPr>
              <w:jc w:val="center"/>
              <w:rPr>
                <w:rFonts w:eastAsia="Times New Roman" w:cstheme="minorHAnsi"/>
                <w:b/>
                <w:bCs/>
                <w:lang w:eastAsia="x-none"/>
              </w:rPr>
            </w:pPr>
          </w:p>
        </w:tc>
        <w:tc>
          <w:tcPr>
            <w:tcW w:w="888" w:type="pct"/>
          </w:tcPr>
          <w:p w:rsidR="00EC1A57" w:rsidRPr="002A4890" w:rsidRDefault="00CB5429" w:rsidP="000471D6">
            <w:pPr>
              <w:jc w:val="both"/>
              <w:rPr>
                <w:rFonts w:eastAsia="Times New Roman" w:cstheme="minorHAnsi"/>
                <w:b/>
                <w:bCs/>
                <w:u w:val="single"/>
                <w:lang w:eastAsia="x-none"/>
              </w:rPr>
            </w:pPr>
            <w:proofErr w:type="spellStart"/>
            <w:r w:rsidRPr="002A4890">
              <w:rPr>
                <w:rFonts w:eastAsia="Times New Roman" w:cstheme="minorHAnsi"/>
                <w:bCs/>
                <w:lang w:eastAsia="x-none"/>
              </w:rPr>
              <w:t>Morag</w:t>
            </w:r>
            <w:proofErr w:type="spellEnd"/>
            <w:r w:rsidRPr="002A4890">
              <w:rPr>
                <w:rFonts w:eastAsia="Times New Roman" w:cstheme="minorHAnsi"/>
                <w:bCs/>
                <w:lang w:eastAsia="x-none"/>
              </w:rPr>
              <w:t xml:space="preserve"> FERGUSON</w:t>
            </w:r>
          </w:p>
        </w:tc>
        <w:tc>
          <w:tcPr>
            <w:tcW w:w="779" w:type="pct"/>
          </w:tcPr>
          <w:p w:rsidR="00EC1A57" w:rsidRPr="002A4890" w:rsidRDefault="007D29FA" w:rsidP="007D29FA">
            <w:pPr>
              <w:jc w:val="center"/>
              <w:rPr>
                <w:rFonts w:eastAsia="Times New Roman" w:cstheme="minorHAnsi"/>
                <w:b/>
                <w:bCs/>
                <w:lang w:eastAsia="x-none"/>
              </w:rPr>
            </w:pPr>
            <w:r>
              <w:rPr>
                <w:rFonts w:eastAsia="Times New Roman" w:cstheme="minorHAnsi"/>
                <w:b/>
                <w:bCs/>
                <w:lang w:eastAsia="x-none"/>
              </w:rPr>
              <w:t>X</w:t>
            </w:r>
          </w:p>
        </w:tc>
      </w:tr>
    </w:tbl>
    <w:p w:rsidR="00EC1A57" w:rsidRPr="002A4890" w:rsidRDefault="00EC1A57" w:rsidP="000471D6">
      <w:pPr>
        <w:jc w:val="both"/>
        <w:rPr>
          <w:rFonts w:eastAsia="Times New Roman" w:cstheme="minorHAnsi"/>
          <w:b/>
          <w:bCs/>
          <w:u w:val="single"/>
          <w:lang w:eastAsia="x-none"/>
        </w:rPr>
      </w:pPr>
    </w:p>
    <w:p w:rsidR="002A4890" w:rsidRDefault="003D223E" w:rsidP="000471D6">
      <w:pPr>
        <w:jc w:val="both"/>
        <w:rPr>
          <w:rFonts w:eastAsia="Times New Roman" w:cstheme="minorHAnsi"/>
          <w:b/>
          <w:bCs/>
          <w:lang w:eastAsia="x-none"/>
        </w:rPr>
      </w:pPr>
      <w:r w:rsidRPr="002A4890">
        <w:rPr>
          <w:rFonts w:eastAsia="Times New Roman" w:cstheme="minorHAnsi"/>
          <w:b/>
          <w:bCs/>
          <w:u w:val="single"/>
          <w:lang w:eastAsia="x-none"/>
        </w:rPr>
        <w:t>Elu excusé</w:t>
      </w:r>
      <w:r w:rsidR="00EC1A57" w:rsidRPr="002A4890">
        <w:rPr>
          <w:rFonts w:eastAsia="Times New Roman" w:cstheme="minorHAnsi"/>
          <w:b/>
          <w:bCs/>
          <w:u w:val="single"/>
          <w:lang w:eastAsia="x-none"/>
        </w:rPr>
        <w:t> / donne pouvoir à</w:t>
      </w:r>
      <w:r w:rsidR="00EC1A57" w:rsidRPr="002A4890">
        <w:rPr>
          <w:rFonts w:eastAsia="Times New Roman" w:cstheme="minorHAnsi"/>
          <w:b/>
          <w:bCs/>
          <w:lang w:eastAsia="x-none"/>
        </w:rPr>
        <w:t> :</w:t>
      </w:r>
    </w:p>
    <w:p w:rsidR="006572E1" w:rsidRPr="007E3934" w:rsidRDefault="006572E1" w:rsidP="006572E1">
      <w:pPr>
        <w:pStyle w:val="Paragraphedeliste"/>
        <w:numPr>
          <w:ilvl w:val="0"/>
          <w:numId w:val="21"/>
        </w:numPr>
        <w:jc w:val="both"/>
        <w:rPr>
          <w:rFonts w:eastAsia="Times New Roman" w:cstheme="minorHAnsi"/>
          <w:bCs/>
          <w:lang w:eastAsia="x-none"/>
        </w:rPr>
      </w:pPr>
      <w:r w:rsidRPr="007E3934">
        <w:rPr>
          <w:rFonts w:eastAsia="Times New Roman" w:cstheme="minorHAnsi"/>
          <w:bCs/>
          <w:lang w:eastAsia="x-none"/>
        </w:rPr>
        <w:t>Mme LE MOAL donne pouvoir à Mme AUFFRET</w:t>
      </w:r>
    </w:p>
    <w:p w:rsidR="006572E1" w:rsidRDefault="006572E1" w:rsidP="006572E1">
      <w:pPr>
        <w:pStyle w:val="Paragraphedeliste"/>
        <w:numPr>
          <w:ilvl w:val="0"/>
          <w:numId w:val="21"/>
        </w:numPr>
        <w:jc w:val="both"/>
        <w:rPr>
          <w:rFonts w:eastAsia="Times New Roman" w:cstheme="minorHAnsi"/>
          <w:bCs/>
          <w:lang w:eastAsia="x-none"/>
        </w:rPr>
      </w:pPr>
      <w:r w:rsidRPr="007E3934">
        <w:rPr>
          <w:rFonts w:eastAsia="Times New Roman" w:cstheme="minorHAnsi"/>
          <w:bCs/>
          <w:lang w:eastAsia="x-none"/>
        </w:rPr>
        <w:t>M. TILLY donne pouvoir à M. BASSET</w:t>
      </w:r>
    </w:p>
    <w:p w:rsidR="00FD0E95" w:rsidRPr="007E3934" w:rsidRDefault="00FD0E95" w:rsidP="006572E1">
      <w:pPr>
        <w:pStyle w:val="Paragraphedeliste"/>
        <w:numPr>
          <w:ilvl w:val="0"/>
          <w:numId w:val="21"/>
        </w:numPr>
        <w:jc w:val="both"/>
        <w:rPr>
          <w:rFonts w:eastAsia="Times New Roman" w:cstheme="minorHAnsi"/>
          <w:bCs/>
          <w:lang w:eastAsia="x-none"/>
        </w:rPr>
      </w:pPr>
      <w:r>
        <w:rPr>
          <w:rFonts w:eastAsia="Times New Roman" w:cstheme="minorHAnsi"/>
          <w:bCs/>
          <w:lang w:eastAsia="x-none"/>
        </w:rPr>
        <w:t>M. EDY donne pouvoir à M. ADELIS</w:t>
      </w:r>
    </w:p>
    <w:p w:rsidR="00EC1A57" w:rsidRPr="002A4890" w:rsidRDefault="00EC1A57" w:rsidP="000471D6">
      <w:pPr>
        <w:spacing w:after="0" w:line="240" w:lineRule="auto"/>
        <w:jc w:val="both"/>
        <w:rPr>
          <w:rFonts w:eastAsia="Times New Roman" w:cstheme="minorHAnsi"/>
          <w:b/>
          <w:bCs/>
          <w:lang w:eastAsia="x-none"/>
        </w:rPr>
      </w:pPr>
    </w:p>
    <w:p w:rsidR="00EC1A57" w:rsidRDefault="00CB5429" w:rsidP="000471D6">
      <w:pPr>
        <w:tabs>
          <w:tab w:val="left" w:pos="284"/>
        </w:tabs>
        <w:spacing w:after="120" w:line="240" w:lineRule="auto"/>
        <w:jc w:val="both"/>
        <w:rPr>
          <w:rFonts w:eastAsia="Times New Roman" w:cstheme="minorHAnsi"/>
          <w:lang w:eastAsia="x-none"/>
        </w:rPr>
      </w:pPr>
      <w:r w:rsidRPr="002A4890">
        <w:rPr>
          <w:rFonts w:eastAsia="Times New Roman" w:cstheme="minorHAnsi"/>
          <w:b/>
          <w:u w:val="single"/>
          <w:lang w:eastAsia="x-none"/>
        </w:rPr>
        <w:t>Secrétaire de séance</w:t>
      </w:r>
      <w:r w:rsidRPr="002A4890">
        <w:rPr>
          <w:rFonts w:eastAsia="Times New Roman" w:cstheme="minorHAnsi"/>
          <w:lang w:eastAsia="x-none"/>
        </w:rPr>
        <w:t> :</w:t>
      </w:r>
      <w:r w:rsidR="006572E1">
        <w:rPr>
          <w:rFonts w:eastAsia="Times New Roman" w:cstheme="minorHAnsi"/>
          <w:lang w:eastAsia="x-none"/>
        </w:rPr>
        <w:t xml:space="preserve"> Emmanuelle BERNARD</w:t>
      </w:r>
    </w:p>
    <w:p w:rsidR="00850E7D" w:rsidRDefault="00850E7D" w:rsidP="000471D6">
      <w:pPr>
        <w:tabs>
          <w:tab w:val="left" w:pos="284"/>
        </w:tabs>
        <w:spacing w:after="120" w:line="240" w:lineRule="auto"/>
        <w:jc w:val="both"/>
        <w:rPr>
          <w:rFonts w:eastAsia="Times New Roman" w:cstheme="minorHAnsi"/>
          <w:lang w:eastAsia="x-none"/>
        </w:rPr>
      </w:pPr>
    </w:p>
    <w:p w:rsidR="00850E7D" w:rsidRPr="002A4890" w:rsidRDefault="00850E7D" w:rsidP="000471D6">
      <w:pPr>
        <w:tabs>
          <w:tab w:val="left" w:pos="284"/>
        </w:tabs>
        <w:spacing w:after="120" w:line="240" w:lineRule="auto"/>
        <w:jc w:val="both"/>
        <w:rPr>
          <w:rFonts w:eastAsia="Times New Roman" w:cstheme="minorHAnsi"/>
          <w:lang w:eastAsia="x-none"/>
        </w:rPr>
      </w:pPr>
      <w:r>
        <w:rPr>
          <w:rFonts w:eastAsia="Times New Roman" w:cstheme="minorHAnsi"/>
          <w:lang w:eastAsia="x-none"/>
        </w:rPr>
        <w:t>Monsieur le Maire rappelle qu’il a fallu attendre un jour franc entre la convocation et le jour du Conseil Municipal.</w:t>
      </w:r>
    </w:p>
    <w:p w:rsidR="00CB5429" w:rsidRPr="002A4890" w:rsidRDefault="00CB5429" w:rsidP="000471D6">
      <w:pPr>
        <w:tabs>
          <w:tab w:val="left" w:pos="284"/>
        </w:tabs>
        <w:spacing w:after="120" w:line="240" w:lineRule="auto"/>
        <w:jc w:val="both"/>
        <w:rPr>
          <w:rFonts w:eastAsia="Times New Roman" w:cstheme="minorHAnsi"/>
          <w:lang w:eastAsia="x-none"/>
        </w:rPr>
      </w:pPr>
    </w:p>
    <w:p w:rsidR="00C32E61" w:rsidRDefault="002203AF" w:rsidP="000471D6">
      <w:pPr>
        <w:jc w:val="both"/>
      </w:pPr>
      <w:r>
        <w:rPr>
          <w:b/>
          <w:u w:val="single"/>
        </w:rPr>
        <w:t xml:space="preserve">Monsieur </w:t>
      </w:r>
      <w:r w:rsidR="00B05105">
        <w:rPr>
          <w:b/>
          <w:u w:val="single"/>
        </w:rPr>
        <w:t>le Maire</w:t>
      </w:r>
      <w:r w:rsidR="00C32E61">
        <w:rPr>
          <w:b/>
          <w:u w:val="single"/>
        </w:rPr>
        <w:t xml:space="preserve"> donne lecture de l’ordre  du jour</w:t>
      </w:r>
      <w:r w:rsidR="00C32E61" w:rsidRPr="00A10845">
        <w:rPr>
          <w:b/>
        </w:rPr>
        <w:t xml:space="preserve"> : </w:t>
      </w:r>
      <w:r w:rsidR="00A10845" w:rsidRPr="00A10845">
        <w:t xml:space="preserve">Vote des taux d’imposition ; </w:t>
      </w:r>
      <w:r w:rsidR="006572E1">
        <w:t xml:space="preserve">Attribution des subventions 2023 ; </w:t>
      </w:r>
      <w:r w:rsidR="00C32E61" w:rsidRPr="00A10845">
        <w:t>Approbation</w:t>
      </w:r>
      <w:r w:rsidR="00C32E61">
        <w:t xml:space="preserve"> des comptes administratifs et comptes de gestion de l’exercice 2022 du budget principal, des budgets annexes </w:t>
      </w:r>
      <w:r w:rsidR="00A10845">
        <w:t xml:space="preserve">et du </w:t>
      </w:r>
      <w:r w:rsidR="00C32E61">
        <w:t>budget du CCAS ; affectation des résultats ; vote des budgets </w:t>
      </w:r>
      <w:r w:rsidR="00B00908">
        <w:t>2023</w:t>
      </w:r>
      <w:r w:rsidR="00C32E61">
        <w:t xml:space="preserve">; </w:t>
      </w:r>
      <w:r w:rsidR="00A10845">
        <w:t xml:space="preserve">Créances éteintes ; Vote des tarifs des séjours des 12-14 ans et des 15-17 ans ; </w:t>
      </w:r>
      <w:r w:rsidR="00FD0E95">
        <w:t xml:space="preserve">Recrutement d’un animateur pour les vacances d’avril ; </w:t>
      </w:r>
      <w:r w:rsidR="00B00908">
        <w:t>Devis; Qu</w:t>
      </w:r>
      <w:r w:rsidR="00C32E61">
        <w:t>estions diverses.</w:t>
      </w:r>
    </w:p>
    <w:p w:rsidR="00C32E61" w:rsidRDefault="00C32E61" w:rsidP="000471D6">
      <w:pPr>
        <w:jc w:val="both"/>
      </w:pPr>
    </w:p>
    <w:p w:rsidR="00A10845" w:rsidRPr="0047748B" w:rsidRDefault="00A10845" w:rsidP="00A10845">
      <w:pPr>
        <w:pStyle w:val="Paragraphedeliste"/>
        <w:numPr>
          <w:ilvl w:val="0"/>
          <w:numId w:val="17"/>
        </w:numPr>
        <w:jc w:val="both"/>
        <w:rPr>
          <w:b/>
        </w:rPr>
      </w:pPr>
      <w:r w:rsidRPr="0047748B">
        <w:rPr>
          <w:b/>
        </w:rPr>
        <w:t>VOTE DES TAUX D’IMPOSITION</w:t>
      </w:r>
    </w:p>
    <w:p w:rsidR="00A10845" w:rsidRDefault="00A10845" w:rsidP="00A10845">
      <w:pPr>
        <w:jc w:val="both"/>
      </w:pPr>
      <w:r>
        <w:t>Les taux d’imposition en</w:t>
      </w:r>
      <w:r w:rsidR="00111534">
        <w:t xml:space="preserve"> vigueur en 2022 étaient les suivants</w:t>
      </w:r>
    </w:p>
    <w:p w:rsidR="00111534" w:rsidRDefault="00111534" w:rsidP="00111534">
      <w:pPr>
        <w:pStyle w:val="Paragraphedeliste"/>
        <w:numPr>
          <w:ilvl w:val="0"/>
          <w:numId w:val="19"/>
        </w:numPr>
        <w:jc w:val="both"/>
      </w:pPr>
      <w:r>
        <w:t>Taxe foncière sur le bâti : 40.41%</w:t>
      </w:r>
    </w:p>
    <w:p w:rsidR="00111534" w:rsidRDefault="00111534" w:rsidP="00111534">
      <w:pPr>
        <w:pStyle w:val="Paragraphedeliste"/>
        <w:numPr>
          <w:ilvl w:val="0"/>
          <w:numId w:val="19"/>
        </w:numPr>
        <w:jc w:val="both"/>
      </w:pPr>
      <w:r>
        <w:t>Taxe foncière sur le non bâti : 67.27%</w:t>
      </w:r>
    </w:p>
    <w:p w:rsidR="00111534" w:rsidRDefault="00111534" w:rsidP="00111534">
      <w:pPr>
        <w:pStyle w:val="Paragraphedeliste"/>
        <w:numPr>
          <w:ilvl w:val="0"/>
          <w:numId w:val="19"/>
        </w:numPr>
        <w:jc w:val="both"/>
      </w:pPr>
      <w:r>
        <w:t>Taxe d’habitation (résidences secondaires et logements vacants) : 18.11%</w:t>
      </w:r>
    </w:p>
    <w:tbl>
      <w:tblPr>
        <w:tblStyle w:val="Grilledutableau"/>
        <w:tblW w:w="0" w:type="auto"/>
        <w:tblLook w:val="04A0" w:firstRow="1" w:lastRow="0" w:firstColumn="1" w:lastColumn="0" w:noHBand="0" w:noVBand="1"/>
      </w:tblPr>
      <w:tblGrid>
        <w:gridCol w:w="2099"/>
        <w:gridCol w:w="2567"/>
        <w:gridCol w:w="2247"/>
        <w:gridCol w:w="2375"/>
      </w:tblGrid>
      <w:tr w:rsidR="00FF5155" w:rsidTr="00FF5155">
        <w:tc>
          <w:tcPr>
            <w:tcW w:w="2099" w:type="dxa"/>
          </w:tcPr>
          <w:p w:rsidR="00FF5155" w:rsidRPr="00FF5155" w:rsidRDefault="00FF5155" w:rsidP="00FF5155">
            <w:pPr>
              <w:jc w:val="center"/>
              <w:rPr>
                <w:b/>
              </w:rPr>
            </w:pPr>
          </w:p>
        </w:tc>
        <w:tc>
          <w:tcPr>
            <w:tcW w:w="2567" w:type="dxa"/>
          </w:tcPr>
          <w:p w:rsidR="00FF5155" w:rsidRPr="00FF5155" w:rsidRDefault="00FF5155" w:rsidP="00FF5155">
            <w:pPr>
              <w:jc w:val="center"/>
              <w:rPr>
                <w:b/>
              </w:rPr>
            </w:pPr>
            <w:r w:rsidRPr="00FF5155">
              <w:rPr>
                <w:b/>
              </w:rPr>
              <w:t>Bases prévisionnelles 2023</w:t>
            </w:r>
          </w:p>
        </w:tc>
        <w:tc>
          <w:tcPr>
            <w:tcW w:w="2247" w:type="dxa"/>
          </w:tcPr>
          <w:p w:rsidR="00FF5155" w:rsidRPr="00FF5155" w:rsidRDefault="00FF5155" w:rsidP="00FF5155">
            <w:pPr>
              <w:jc w:val="center"/>
              <w:rPr>
                <w:b/>
              </w:rPr>
            </w:pPr>
            <w:r w:rsidRPr="00FF5155">
              <w:rPr>
                <w:b/>
              </w:rPr>
              <w:t>Taux</w:t>
            </w:r>
          </w:p>
        </w:tc>
        <w:tc>
          <w:tcPr>
            <w:tcW w:w="2375" w:type="dxa"/>
          </w:tcPr>
          <w:p w:rsidR="00FF5155" w:rsidRPr="00FF5155" w:rsidRDefault="00FF5155" w:rsidP="00FF5155">
            <w:pPr>
              <w:jc w:val="center"/>
              <w:rPr>
                <w:b/>
              </w:rPr>
            </w:pPr>
            <w:r w:rsidRPr="00FF5155">
              <w:rPr>
                <w:b/>
              </w:rPr>
              <w:t>Produits attendus en €</w:t>
            </w:r>
          </w:p>
        </w:tc>
      </w:tr>
      <w:tr w:rsidR="00FF5155" w:rsidTr="00FF5155">
        <w:tc>
          <w:tcPr>
            <w:tcW w:w="2099" w:type="dxa"/>
          </w:tcPr>
          <w:p w:rsidR="00FF5155" w:rsidRDefault="00FF5155" w:rsidP="00FF5155">
            <w:pPr>
              <w:jc w:val="both"/>
            </w:pPr>
            <w:r>
              <w:t>TFB</w:t>
            </w:r>
          </w:p>
        </w:tc>
        <w:tc>
          <w:tcPr>
            <w:tcW w:w="2567" w:type="dxa"/>
          </w:tcPr>
          <w:p w:rsidR="00FF5155" w:rsidRDefault="00FF5155" w:rsidP="00FF5155">
            <w:pPr>
              <w:jc w:val="center"/>
            </w:pPr>
            <w:r>
              <w:t>1 182 000</w:t>
            </w:r>
          </w:p>
        </w:tc>
        <w:tc>
          <w:tcPr>
            <w:tcW w:w="2247" w:type="dxa"/>
          </w:tcPr>
          <w:p w:rsidR="00FF5155" w:rsidRDefault="00FF5155" w:rsidP="00FF5155">
            <w:pPr>
              <w:jc w:val="center"/>
            </w:pPr>
            <w:r>
              <w:t>40.41%</w:t>
            </w:r>
          </w:p>
        </w:tc>
        <w:tc>
          <w:tcPr>
            <w:tcW w:w="2375" w:type="dxa"/>
          </w:tcPr>
          <w:p w:rsidR="00FF5155" w:rsidRDefault="00FF5155" w:rsidP="00FF5155">
            <w:pPr>
              <w:jc w:val="center"/>
            </w:pPr>
            <w:r>
              <w:t>477 646</w:t>
            </w:r>
          </w:p>
        </w:tc>
      </w:tr>
      <w:tr w:rsidR="00FF5155" w:rsidTr="00FF5155">
        <w:tc>
          <w:tcPr>
            <w:tcW w:w="2099" w:type="dxa"/>
          </w:tcPr>
          <w:p w:rsidR="00FF5155" w:rsidRDefault="00FF5155" w:rsidP="00FF5155">
            <w:pPr>
              <w:jc w:val="both"/>
            </w:pPr>
            <w:r>
              <w:t>TFNB</w:t>
            </w:r>
          </w:p>
        </w:tc>
        <w:tc>
          <w:tcPr>
            <w:tcW w:w="2567" w:type="dxa"/>
          </w:tcPr>
          <w:p w:rsidR="00FF5155" w:rsidRDefault="00FF5155" w:rsidP="00FF5155">
            <w:pPr>
              <w:jc w:val="center"/>
            </w:pPr>
            <w:r>
              <w:t>166 400</w:t>
            </w:r>
          </w:p>
        </w:tc>
        <w:tc>
          <w:tcPr>
            <w:tcW w:w="2247" w:type="dxa"/>
          </w:tcPr>
          <w:p w:rsidR="00FF5155" w:rsidRDefault="00FF5155" w:rsidP="00FF5155">
            <w:pPr>
              <w:jc w:val="center"/>
            </w:pPr>
            <w:r>
              <w:t>67.27%</w:t>
            </w:r>
          </w:p>
        </w:tc>
        <w:tc>
          <w:tcPr>
            <w:tcW w:w="2375" w:type="dxa"/>
          </w:tcPr>
          <w:p w:rsidR="00FF5155" w:rsidRDefault="00FF5155" w:rsidP="00FF5155">
            <w:pPr>
              <w:jc w:val="center"/>
            </w:pPr>
            <w:r>
              <w:t>111 937</w:t>
            </w:r>
          </w:p>
        </w:tc>
      </w:tr>
      <w:tr w:rsidR="00FF5155" w:rsidTr="00FF5155">
        <w:tc>
          <w:tcPr>
            <w:tcW w:w="2099" w:type="dxa"/>
          </w:tcPr>
          <w:p w:rsidR="00FF5155" w:rsidRDefault="00FF5155" w:rsidP="00FF5155">
            <w:pPr>
              <w:jc w:val="both"/>
            </w:pPr>
            <w:r>
              <w:lastRenderedPageBreak/>
              <w:t>TH</w:t>
            </w:r>
          </w:p>
        </w:tc>
        <w:tc>
          <w:tcPr>
            <w:tcW w:w="2567" w:type="dxa"/>
          </w:tcPr>
          <w:p w:rsidR="00FF5155" w:rsidRDefault="00FF5155" w:rsidP="00FF5155">
            <w:pPr>
              <w:jc w:val="center"/>
            </w:pPr>
            <w:r>
              <w:t>68 851</w:t>
            </w:r>
          </w:p>
        </w:tc>
        <w:tc>
          <w:tcPr>
            <w:tcW w:w="2247" w:type="dxa"/>
          </w:tcPr>
          <w:p w:rsidR="00FF5155" w:rsidRDefault="00FF5155" w:rsidP="00FF5155">
            <w:pPr>
              <w:jc w:val="center"/>
            </w:pPr>
            <w:r>
              <w:t>18.11%</w:t>
            </w:r>
          </w:p>
        </w:tc>
        <w:tc>
          <w:tcPr>
            <w:tcW w:w="2375" w:type="dxa"/>
          </w:tcPr>
          <w:p w:rsidR="00FF5155" w:rsidRDefault="00C516E0" w:rsidP="00FF5155">
            <w:pPr>
              <w:jc w:val="center"/>
            </w:pPr>
            <w:r>
              <w:t>12 469</w:t>
            </w:r>
          </w:p>
        </w:tc>
      </w:tr>
      <w:tr w:rsidR="00C516E0" w:rsidTr="005404BD">
        <w:tc>
          <w:tcPr>
            <w:tcW w:w="6913" w:type="dxa"/>
            <w:gridSpan w:val="3"/>
          </w:tcPr>
          <w:p w:rsidR="00C516E0" w:rsidRPr="00C516E0" w:rsidRDefault="00C516E0" w:rsidP="00C516E0">
            <w:pPr>
              <w:jc w:val="right"/>
              <w:rPr>
                <w:b/>
              </w:rPr>
            </w:pPr>
            <w:r w:rsidRPr="00C516E0">
              <w:rPr>
                <w:b/>
              </w:rPr>
              <w:t>TOTAL</w:t>
            </w:r>
          </w:p>
        </w:tc>
        <w:tc>
          <w:tcPr>
            <w:tcW w:w="2375" w:type="dxa"/>
          </w:tcPr>
          <w:p w:rsidR="00C516E0" w:rsidRPr="00C516E0" w:rsidRDefault="00C516E0" w:rsidP="00FF5155">
            <w:pPr>
              <w:jc w:val="center"/>
              <w:rPr>
                <w:b/>
              </w:rPr>
            </w:pPr>
            <w:r w:rsidRPr="00C516E0">
              <w:rPr>
                <w:b/>
              </w:rPr>
              <w:t>602 052</w:t>
            </w:r>
          </w:p>
        </w:tc>
      </w:tr>
    </w:tbl>
    <w:p w:rsidR="00FF5155" w:rsidRDefault="00FF5155" w:rsidP="00FF5155">
      <w:pPr>
        <w:jc w:val="both"/>
      </w:pPr>
    </w:p>
    <w:p w:rsidR="006572E1" w:rsidRDefault="007D29FA" w:rsidP="006572E1">
      <w:pPr>
        <w:jc w:val="both"/>
        <w:rPr>
          <w:b/>
        </w:rPr>
      </w:pPr>
      <w:r w:rsidRPr="007D29FA">
        <w:rPr>
          <w:b/>
        </w:rPr>
        <w:t>Le Conseil Municipal valide à l’unanimité le maintien des taux d’imposition pour 2023.</w:t>
      </w:r>
    </w:p>
    <w:p w:rsidR="007D29FA" w:rsidRPr="007D29FA" w:rsidRDefault="007D29FA" w:rsidP="006572E1">
      <w:pPr>
        <w:jc w:val="both"/>
        <w:rPr>
          <w:b/>
        </w:rPr>
      </w:pPr>
    </w:p>
    <w:p w:rsidR="006572E1" w:rsidRPr="0047748B" w:rsidRDefault="006572E1" w:rsidP="00C32E61">
      <w:pPr>
        <w:pStyle w:val="Paragraphedeliste"/>
        <w:numPr>
          <w:ilvl w:val="0"/>
          <w:numId w:val="17"/>
        </w:numPr>
        <w:jc w:val="both"/>
        <w:rPr>
          <w:b/>
        </w:rPr>
      </w:pPr>
      <w:r w:rsidRPr="0047748B">
        <w:rPr>
          <w:b/>
        </w:rPr>
        <w:t>ATTRIBUTION DES SUBVENTIONS AUX ASSOCIATIONS</w:t>
      </w:r>
    </w:p>
    <w:p w:rsidR="006572E1" w:rsidRDefault="006572E1" w:rsidP="006572E1">
      <w:pPr>
        <w:pStyle w:val="Paragraphedeliste"/>
        <w:jc w:val="both"/>
      </w:pPr>
    </w:p>
    <w:p w:rsidR="006572E1" w:rsidRDefault="006572E1" w:rsidP="006572E1">
      <w:pPr>
        <w:pStyle w:val="Paragraphedeliste"/>
        <w:ind w:left="0"/>
        <w:jc w:val="both"/>
      </w:pPr>
      <w:r>
        <w:t>En annexe, le tableau d’attribution des subventions.</w:t>
      </w:r>
      <w:r w:rsidR="00FD0E95">
        <w:t xml:space="preserve"> Monsieur l’adjoint aux finances propose d’inscrire au budget la somme de 105 144.75 € pour les associations.</w:t>
      </w:r>
    </w:p>
    <w:p w:rsidR="007D29FA" w:rsidRPr="00956BD7" w:rsidRDefault="007D29FA" w:rsidP="006572E1">
      <w:pPr>
        <w:pStyle w:val="Paragraphedeliste"/>
        <w:ind w:left="0"/>
        <w:jc w:val="both"/>
        <w:rPr>
          <w:b/>
        </w:rPr>
      </w:pPr>
    </w:p>
    <w:p w:rsidR="007D29FA" w:rsidRPr="00956BD7" w:rsidRDefault="007D29FA" w:rsidP="006572E1">
      <w:pPr>
        <w:pStyle w:val="Paragraphedeliste"/>
        <w:ind w:left="0"/>
        <w:jc w:val="both"/>
        <w:rPr>
          <w:b/>
        </w:rPr>
      </w:pPr>
      <w:r w:rsidRPr="00956BD7">
        <w:rPr>
          <w:b/>
        </w:rPr>
        <w:t>Le Conseil municipal valide à l’unanimité l’attribution des subventions aux associations telle que proposée par Monsieur l’adjoint et décide d’inscrire la somme au budget 2023</w:t>
      </w:r>
      <w:r w:rsidR="00956BD7" w:rsidRPr="00956BD7">
        <w:rPr>
          <w:b/>
        </w:rPr>
        <w:t>.</w:t>
      </w:r>
    </w:p>
    <w:p w:rsidR="006572E1" w:rsidRDefault="006572E1" w:rsidP="006572E1">
      <w:pPr>
        <w:pStyle w:val="Paragraphedeliste"/>
        <w:ind w:left="0"/>
        <w:jc w:val="both"/>
      </w:pPr>
    </w:p>
    <w:p w:rsidR="006572E1" w:rsidRDefault="006572E1" w:rsidP="006572E1">
      <w:pPr>
        <w:pStyle w:val="Paragraphedeliste"/>
        <w:jc w:val="both"/>
      </w:pPr>
    </w:p>
    <w:p w:rsidR="006572E1" w:rsidRPr="0047748B" w:rsidRDefault="006572E1" w:rsidP="006572E1">
      <w:pPr>
        <w:pStyle w:val="Paragraphedeliste"/>
        <w:jc w:val="both"/>
        <w:rPr>
          <w:b/>
        </w:rPr>
      </w:pPr>
    </w:p>
    <w:p w:rsidR="00C516E0" w:rsidRPr="0047748B" w:rsidRDefault="00C32E61" w:rsidP="00C516E0">
      <w:pPr>
        <w:pStyle w:val="Paragraphedeliste"/>
        <w:numPr>
          <w:ilvl w:val="0"/>
          <w:numId w:val="17"/>
        </w:numPr>
        <w:jc w:val="both"/>
        <w:rPr>
          <w:b/>
        </w:rPr>
      </w:pPr>
      <w:r w:rsidRPr="0047748B">
        <w:rPr>
          <w:b/>
        </w:rPr>
        <w:t>APPROBATI</w:t>
      </w:r>
      <w:r w:rsidR="00C516E0" w:rsidRPr="0047748B">
        <w:rPr>
          <w:b/>
        </w:rPr>
        <w:t>ON DES</w:t>
      </w:r>
      <w:r w:rsidRPr="0047748B">
        <w:rPr>
          <w:b/>
        </w:rPr>
        <w:t xml:space="preserve"> COMPTE</w:t>
      </w:r>
      <w:r w:rsidR="00C516E0" w:rsidRPr="0047748B">
        <w:rPr>
          <w:b/>
        </w:rPr>
        <w:t>S ADMINISTRATIF ET COMPTES</w:t>
      </w:r>
      <w:r w:rsidRPr="0047748B">
        <w:rPr>
          <w:b/>
        </w:rPr>
        <w:t xml:space="preserve"> DE GESTION</w:t>
      </w:r>
    </w:p>
    <w:p w:rsidR="00C32E61" w:rsidRDefault="00C32E61" w:rsidP="000471D6">
      <w:pPr>
        <w:jc w:val="both"/>
        <w:rPr>
          <w:b/>
          <w:u w:val="single"/>
        </w:rPr>
      </w:pPr>
      <w:r>
        <w:rPr>
          <w:b/>
          <w:u w:val="single"/>
        </w:rPr>
        <w:t>Budget principal</w:t>
      </w:r>
    </w:p>
    <w:p w:rsidR="00C32E61" w:rsidRDefault="002203AF" w:rsidP="000471D6">
      <w:pPr>
        <w:jc w:val="both"/>
      </w:pPr>
      <w:r>
        <w:t>Monsieur l’adjoint aux finances</w:t>
      </w:r>
      <w:r w:rsidR="00C32E61">
        <w:t xml:space="preserve"> rend compte des dépenses et des recettes réalisés au cours de l’exercice 2022. </w:t>
      </w:r>
    </w:p>
    <w:tbl>
      <w:tblPr>
        <w:tblStyle w:val="Grilledutableau"/>
        <w:tblW w:w="0" w:type="auto"/>
        <w:tblLook w:val="04A0" w:firstRow="1" w:lastRow="0" w:firstColumn="1" w:lastColumn="0" w:noHBand="0" w:noVBand="1"/>
      </w:tblPr>
      <w:tblGrid>
        <w:gridCol w:w="3070"/>
        <w:gridCol w:w="3071"/>
        <w:gridCol w:w="3071"/>
      </w:tblGrid>
      <w:tr w:rsidR="00C32E61" w:rsidTr="00C32E61">
        <w:tc>
          <w:tcPr>
            <w:tcW w:w="3070" w:type="dxa"/>
          </w:tcPr>
          <w:p w:rsidR="00C32E61" w:rsidRDefault="00B00908" w:rsidP="00C32E61">
            <w:pPr>
              <w:jc w:val="center"/>
            </w:pPr>
            <w:r>
              <w:t>En €</w:t>
            </w:r>
          </w:p>
        </w:tc>
        <w:tc>
          <w:tcPr>
            <w:tcW w:w="3071" w:type="dxa"/>
          </w:tcPr>
          <w:p w:rsidR="00C32E61" w:rsidRPr="00C32E61" w:rsidRDefault="00C32E61" w:rsidP="00C32E61">
            <w:pPr>
              <w:jc w:val="center"/>
              <w:rPr>
                <w:b/>
              </w:rPr>
            </w:pPr>
            <w:r w:rsidRPr="00C32E61">
              <w:rPr>
                <w:b/>
              </w:rPr>
              <w:t>Fonctionnement</w:t>
            </w:r>
          </w:p>
        </w:tc>
        <w:tc>
          <w:tcPr>
            <w:tcW w:w="3071" w:type="dxa"/>
          </w:tcPr>
          <w:p w:rsidR="00C32E61" w:rsidRPr="00C32E61" w:rsidRDefault="00C32E61" w:rsidP="00C32E61">
            <w:pPr>
              <w:jc w:val="center"/>
              <w:rPr>
                <w:b/>
              </w:rPr>
            </w:pPr>
            <w:r w:rsidRPr="00C32E61">
              <w:rPr>
                <w:b/>
              </w:rPr>
              <w:t>Investissement</w:t>
            </w:r>
          </w:p>
        </w:tc>
      </w:tr>
      <w:tr w:rsidR="00C32E61" w:rsidTr="00C32E61">
        <w:tc>
          <w:tcPr>
            <w:tcW w:w="3070" w:type="dxa"/>
          </w:tcPr>
          <w:p w:rsidR="00C32E61" w:rsidRPr="00C32E61" w:rsidRDefault="00192C28" w:rsidP="00B00908">
            <w:pPr>
              <w:jc w:val="center"/>
              <w:rPr>
                <w:b/>
              </w:rPr>
            </w:pPr>
            <w:r>
              <w:rPr>
                <w:b/>
              </w:rPr>
              <w:t xml:space="preserve">Recettes </w:t>
            </w:r>
          </w:p>
        </w:tc>
        <w:tc>
          <w:tcPr>
            <w:tcW w:w="3071" w:type="dxa"/>
          </w:tcPr>
          <w:p w:rsidR="00C32E61" w:rsidRDefault="00192C28" w:rsidP="00C32E61">
            <w:pPr>
              <w:jc w:val="center"/>
            </w:pPr>
            <w:r>
              <w:t>1 522 640.71</w:t>
            </w:r>
          </w:p>
        </w:tc>
        <w:tc>
          <w:tcPr>
            <w:tcW w:w="3071" w:type="dxa"/>
          </w:tcPr>
          <w:p w:rsidR="00C32E61" w:rsidRDefault="00192C28" w:rsidP="00C32E61">
            <w:pPr>
              <w:jc w:val="center"/>
            </w:pPr>
            <w:r>
              <w:t>971 124.36</w:t>
            </w:r>
          </w:p>
        </w:tc>
      </w:tr>
      <w:tr w:rsidR="00C32E61" w:rsidTr="00C32E61">
        <w:tc>
          <w:tcPr>
            <w:tcW w:w="3070" w:type="dxa"/>
          </w:tcPr>
          <w:p w:rsidR="00C32E61" w:rsidRPr="00C32E61" w:rsidRDefault="00192C28" w:rsidP="00B00908">
            <w:pPr>
              <w:jc w:val="center"/>
              <w:rPr>
                <w:b/>
              </w:rPr>
            </w:pPr>
            <w:r>
              <w:rPr>
                <w:b/>
              </w:rPr>
              <w:t xml:space="preserve">Dépenses </w:t>
            </w:r>
          </w:p>
        </w:tc>
        <w:tc>
          <w:tcPr>
            <w:tcW w:w="3071" w:type="dxa"/>
          </w:tcPr>
          <w:p w:rsidR="00C32E61" w:rsidRDefault="00192C28" w:rsidP="00C32E61">
            <w:pPr>
              <w:jc w:val="center"/>
            </w:pPr>
            <w:r>
              <w:t>1 244 308.37</w:t>
            </w:r>
          </w:p>
        </w:tc>
        <w:tc>
          <w:tcPr>
            <w:tcW w:w="3071" w:type="dxa"/>
          </w:tcPr>
          <w:p w:rsidR="00C32E61" w:rsidRDefault="00192C28" w:rsidP="00C32E61">
            <w:pPr>
              <w:jc w:val="center"/>
            </w:pPr>
            <w:r>
              <w:t>733 882.94</w:t>
            </w:r>
          </w:p>
        </w:tc>
      </w:tr>
      <w:tr w:rsidR="00C32E61" w:rsidTr="00C32E61">
        <w:tc>
          <w:tcPr>
            <w:tcW w:w="3070" w:type="dxa"/>
          </w:tcPr>
          <w:p w:rsidR="00C32E61" w:rsidRPr="00C32E61" w:rsidRDefault="00192C28" w:rsidP="00B00908">
            <w:pPr>
              <w:jc w:val="center"/>
              <w:rPr>
                <w:b/>
              </w:rPr>
            </w:pPr>
            <w:r>
              <w:rPr>
                <w:b/>
              </w:rPr>
              <w:t xml:space="preserve">Résultat </w:t>
            </w:r>
            <w:r w:rsidR="00B00908">
              <w:rPr>
                <w:b/>
              </w:rPr>
              <w:t>de l’exercice 2022</w:t>
            </w:r>
          </w:p>
        </w:tc>
        <w:tc>
          <w:tcPr>
            <w:tcW w:w="3071" w:type="dxa"/>
          </w:tcPr>
          <w:p w:rsidR="00C32E61" w:rsidRPr="00B00908" w:rsidRDefault="00192C28" w:rsidP="00C32E61">
            <w:pPr>
              <w:jc w:val="center"/>
            </w:pPr>
            <w:r w:rsidRPr="00B00908">
              <w:t>278 332.34</w:t>
            </w:r>
          </w:p>
        </w:tc>
        <w:tc>
          <w:tcPr>
            <w:tcW w:w="3071" w:type="dxa"/>
          </w:tcPr>
          <w:p w:rsidR="00C32E61" w:rsidRPr="00B00908" w:rsidRDefault="00192C28" w:rsidP="00C32E61">
            <w:pPr>
              <w:jc w:val="center"/>
            </w:pPr>
            <w:r w:rsidRPr="00B00908">
              <w:t>237 241.42</w:t>
            </w:r>
          </w:p>
        </w:tc>
      </w:tr>
      <w:tr w:rsidR="00B00908" w:rsidTr="00C32E61">
        <w:tc>
          <w:tcPr>
            <w:tcW w:w="3070" w:type="dxa"/>
          </w:tcPr>
          <w:p w:rsidR="00B00908" w:rsidRDefault="00B00908" w:rsidP="00B00908">
            <w:pPr>
              <w:jc w:val="center"/>
              <w:rPr>
                <w:b/>
              </w:rPr>
            </w:pPr>
            <w:r>
              <w:rPr>
                <w:b/>
              </w:rPr>
              <w:t xml:space="preserve">Résultat à la </w:t>
            </w:r>
            <w:r w:rsidR="007E3934">
              <w:rPr>
                <w:b/>
              </w:rPr>
              <w:t>clôture</w:t>
            </w:r>
            <w:r>
              <w:rPr>
                <w:b/>
              </w:rPr>
              <w:t xml:space="preserve"> de l’exercice 2021</w:t>
            </w:r>
          </w:p>
        </w:tc>
        <w:tc>
          <w:tcPr>
            <w:tcW w:w="3071" w:type="dxa"/>
          </w:tcPr>
          <w:p w:rsidR="00B00908" w:rsidRPr="00B00908" w:rsidRDefault="00B00908" w:rsidP="00C32E61">
            <w:pPr>
              <w:jc w:val="center"/>
            </w:pPr>
            <w:r w:rsidRPr="00B00908">
              <w:t>Affecté à la section d’investissement</w:t>
            </w:r>
          </w:p>
        </w:tc>
        <w:tc>
          <w:tcPr>
            <w:tcW w:w="3071" w:type="dxa"/>
          </w:tcPr>
          <w:p w:rsidR="00B00908" w:rsidRPr="00B00908" w:rsidRDefault="00B00908" w:rsidP="00C32E61">
            <w:pPr>
              <w:jc w:val="center"/>
            </w:pPr>
            <w:r w:rsidRPr="00B00908">
              <w:t>-2 438.89</w:t>
            </w:r>
          </w:p>
        </w:tc>
      </w:tr>
      <w:tr w:rsidR="00B00908" w:rsidTr="00C32E61">
        <w:tc>
          <w:tcPr>
            <w:tcW w:w="3070" w:type="dxa"/>
          </w:tcPr>
          <w:p w:rsidR="00B00908" w:rsidRDefault="00B00908" w:rsidP="00B00908">
            <w:pPr>
              <w:jc w:val="center"/>
              <w:rPr>
                <w:b/>
              </w:rPr>
            </w:pPr>
            <w:r>
              <w:rPr>
                <w:b/>
              </w:rPr>
              <w:t xml:space="preserve">Résultat à la </w:t>
            </w:r>
            <w:r w:rsidR="007E3934">
              <w:rPr>
                <w:b/>
              </w:rPr>
              <w:t>clôture</w:t>
            </w:r>
            <w:r>
              <w:rPr>
                <w:b/>
              </w:rPr>
              <w:t xml:space="preserve"> de l’exercice 2022</w:t>
            </w:r>
          </w:p>
        </w:tc>
        <w:tc>
          <w:tcPr>
            <w:tcW w:w="3071" w:type="dxa"/>
          </w:tcPr>
          <w:p w:rsidR="00B00908" w:rsidRPr="00192C28" w:rsidRDefault="00B00908" w:rsidP="00C32E61">
            <w:pPr>
              <w:jc w:val="center"/>
              <w:rPr>
                <w:b/>
              </w:rPr>
            </w:pPr>
            <w:r>
              <w:rPr>
                <w:b/>
              </w:rPr>
              <w:t>278 332.34</w:t>
            </w:r>
          </w:p>
        </w:tc>
        <w:tc>
          <w:tcPr>
            <w:tcW w:w="3071" w:type="dxa"/>
          </w:tcPr>
          <w:p w:rsidR="00B00908" w:rsidRDefault="00B00908" w:rsidP="00C32E61">
            <w:pPr>
              <w:jc w:val="center"/>
              <w:rPr>
                <w:b/>
              </w:rPr>
            </w:pPr>
            <w:r>
              <w:rPr>
                <w:b/>
              </w:rPr>
              <w:t>234 802.53</w:t>
            </w:r>
          </w:p>
        </w:tc>
      </w:tr>
    </w:tbl>
    <w:p w:rsidR="00C32E61" w:rsidRDefault="00C32E61" w:rsidP="000471D6">
      <w:pPr>
        <w:jc w:val="both"/>
      </w:pPr>
    </w:p>
    <w:p w:rsidR="008E5AC8" w:rsidRDefault="00C516E0" w:rsidP="000471D6">
      <w:pPr>
        <w:jc w:val="both"/>
      </w:pPr>
      <w:r>
        <w:t xml:space="preserve">Le conseil municipal constate que le compte administratif est en adéquation au centime près avec le compte de gestion fourni par la Trésorerie. </w:t>
      </w:r>
    </w:p>
    <w:p w:rsidR="00956BD7" w:rsidRPr="00956BD7" w:rsidRDefault="00956BD7" w:rsidP="000471D6">
      <w:pPr>
        <w:jc w:val="both"/>
        <w:rPr>
          <w:b/>
        </w:rPr>
      </w:pPr>
      <w:r w:rsidRPr="00956BD7">
        <w:rPr>
          <w:b/>
        </w:rPr>
        <w:t>Le Conseil Municipal approuve à l’unanimité le compte administratif et compte de gestion du budget principal.</w:t>
      </w:r>
    </w:p>
    <w:p w:rsidR="002730CC" w:rsidRDefault="002730CC" w:rsidP="002730CC">
      <w:pPr>
        <w:jc w:val="both"/>
      </w:pPr>
    </w:p>
    <w:p w:rsidR="00C516E0" w:rsidRPr="00C516E0" w:rsidRDefault="00C516E0" w:rsidP="000471D6">
      <w:pPr>
        <w:jc w:val="both"/>
        <w:rPr>
          <w:b/>
          <w:u w:val="single"/>
        </w:rPr>
      </w:pPr>
      <w:r w:rsidRPr="00C516E0">
        <w:rPr>
          <w:b/>
          <w:u w:val="single"/>
        </w:rPr>
        <w:t>Budget annexe Restaurant les genêts d’or</w:t>
      </w:r>
    </w:p>
    <w:p w:rsidR="00C516E0" w:rsidRDefault="002203AF" w:rsidP="00C516E0">
      <w:pPr>
        <w:jc w:val="both"/>
      </w:pPr>
      <w:r>
        <w:t>Monsieur l’adjoint aux finances</w:t>
      </w:r>
      <w:r w:rsidR="00C516E0">
        <w:t xml:space="preserve"> rend compte des dépenses et des recettes réalisés au cours de l’exercice 2022. </w:t>
      </w:r>
    </w:p>
    <w:tbl>
      <w:tblPr>
        <w:tblStyle w:val="Grilledutableau"/>
        <w:tblW w:w="0" w:type="auto"/>
        <w:tblLook w:val="04A0" w:firstRow="1" w:lastRow="0" w:firstColumn="1" w:lastColumn="0" w:noHBand="0" w:noVBand="1"/>
      </w:tblPr>
      <w:tblGrid>
        <w:gridCol w:w="3070"/>
        <w:gridCol w:w="3071"/>
        <w:gridCol w:w="3071"/>
      </w:tblGrid>
      <w:tr w:rsidR="00C516E0" w:rsidTr="005404BD">
        <w:tc>
          <w:tcPr>
            <w:tcW w:w="3070" w:type="dxa"/>
          </w:tcPr>
          <w:p w:rsidR="00C516E0" w:rsidRDefault="00B00908" w:rsidP="005404BD">
            <w:pPr>
              <w:jc w:val="center"/>
            </w:pPr>
            <w:r>
              <w:rPr>
                <w:b/>
              </w:rPr>
              <w:t>En €</w:t>
            </w:r>
          </w:p>
        </w:tc>
        <w:tc>
          <w:tcPr>
            <w:tcW w:w="3071" w:type="dxa"/>
          </w:tcPr>
          <w:p w:rsidR="00C516E0" w:rsidRPr="00C32E61" w:rsidRDefault="00C516E0" w:rsidP="005404BD">
            <w:pPr>
              <w:jc w:val="center"/>
              <w:rPr>
                <w:b/>
              </w:rPr>
            </w:pPr>
            <w:r w:rsidRPr="00C32E61">
              <w:rPr>
                <w:b/>
              </w:rPr>
              <w:t>Fonctionnement</w:t>
            </w:r>
          </w:p>
        </w:tc>
        <w:tc>
          <w:tcPr>
            <w:tcW w:w="3071" w:type="dxa"/>
          </w:tcPr>
          <w:p w:rsidR="00C516E0" w:rsidRPr="00C32E61" w:rsidRDefault="00C516E0" w:rsidP="005404BD">
            <w:pPr>
              <w:jc w:val="center"/>
              <w:rPr>
                <w:b/>
              </w:rPr>
            </w:pPr>
            <w:r w:rsidRPr="00C32E61">
              <w:rPr>
                <w:b/>
              </w:rPr>
              <w:t>Investissement</w:t>
            </w:r>
          </w:p>
        </w:tc>
      </w:tr>
      <w:tr w:rsidR="00C516E0" w:rsidTr="005404BD">
        <w:tc>
          <w:tcPr>
            <w:tcW w:w="3070" w:type="dxa"/>
          </w:tcPr>
          <w:p w:rsidR="00C516E0" w:rsidRPr="00C32E61" w:rsidRDefault="00C516E0" w:rsidP="00B00908">
            <w:pPr>
              <w:jc w:val="center"/>
              <w:rPr>
                <w:b/>
              </w:rPr>
            </w:pPr>
            <w:r>
              <w:rPr>
                <w:b/>
              </w:rPr>
              <w:t xml:space="preserve">Recettes </w:t>
            </w:r>
          </w:p>
        </w:tc>
        <w:tc>
          <w:tcPr>
            <w:tcW w:w="3071" w:type="dxa"/>
          </w:tcPr>
          <w:p w:rsidR="00C516E0" w:rsidRDefault="005575E0" w:rsidP="005404BD">
            <w:pPr>
              <w:jc w:val="center"/>
            </w:pPr>
            <w:r>
              <w:t>12 250</w:t>
            </w:r>
          </w:p>
        </w:tc>
        <w:tc>
          <w:tcPr>
            <w:tcW w:w="3071" w:type="dxa"/>
          </w:tcPr>
          <w:p w:rsidR="00C516E0" w:rsidRDefault="005575E0" w:rsidP="005404BD">
            <w:pPr>
              <w:jc w:val="center"/>
            </w:pPr>
            <w:r>
              <w:t>10 688.73</w:t>
            </w:r>
          </w:p>
        </w:tc>
      </w:tr>
      <w:tr w:rsidR="00C516E0" w:rsidTr="005404BD">
        <w:tc>
          <w:tcPr>
            <w:tcW w:w="3070" w:type="dxa"/>
          </w:tcPr>
          <w:p w:rsidR="00C516E0" w:rsidRPr="00C32E61" w:rsidRDefault="00C516E0" w:rsidP="00B00908">
            <w:pPr>
              <w:jc w:val="center"/>
              <w:rPr>
                <w:b/>
              </w:rPr>
            </w:pPr>
            <w:r>
              <w:rPr>
                <w:b/>
              </w:rPr>
              <w:lastRenderedPageBreak/>
              <w:t xml:space="preserve">Dépenses </w:t>
            </w:r>
          </w:p>
        </w:tc>
        <w:tc>
          <w:tcPr>
            <w:tcW w:w="3071" w:type="dxa"/>
          </w:tcPr>
          <w:p w:rsidR="00C516E0" w:rsidRDefault="005575E0" w:rsidP="005404BD">
            <w:pPr>
              <w:jc w:val="center"/>
            </w:pPr>
            <w:r>
              <w:t>3 021.20</w:t>
            </w:r>
          </w:p>
        </w:tc>
        <w:tc>
          <w:tcPr>
            <w:tcW w:w="3071" w:type="dxa"/>
          </w:tcPr>
          <w:p w:rsidR="00C516E0" w:rsidRDefault="005575E0" w:rsidP="005404BD">
            <w:pPr>
              <w:jc w:val="center"/>
            </w:pPr>
            <w:r>
              <w:t>25 268.24</w:t>
            </w:r>
          </w:p>
        </w:tc>
      </w:tr>
      <w:tr w:rsidR="00C516E0" w:rsidTr="005404BD">
        <w:tc>
          <w:tcPr>
            <w:tcW w:w="3070" w:type="dxa"/>
          </w:tcPr>
          <w:p w:rsidR="00C516E0" w:rsidRPr="00C32E61" w:rsidRDefault="002730CC" w:rsidP="00B00908">
            <w:pPr>
              <w:jc w:val="center"/>
              <w:rPr>
                <w:b/>
              </w:rPr>
            </w:pPr>
            <w:r>
              <w:rPr>
                <w:b/>
              </w:rPr>
              <w:t xml:space="preserve">Recettes – dépenses </w:t>
            </w:r>
            <w:r w:rsidR="00B00908">
              <w:rPr>
                <w:b/>
              </w:rPr>
              <w:t>2022</w:t>
            </w:r>
          </w:p>
        </w:tc>
        <w:tc>
          <w:tcPr>
            <w:tcW w:w="3071" w:type="dxa"/>
          </w:tcPr>
          <w:p w:rsidR="00C516E0" w:rsidRPr="00192C28" w:rsidRDefault="005575E0" w:rsidP="005404BD">
            <w:pPr>
              <w:jc w:val="center"/>
              <w:rPr>
                <w:b/>
              </w:rPr>
            </w:pPr>
            <w:r>
              <w:rPr>
                <w:b/>
              </w:rPr>
              <w:t>9 228.80</w:t>
            </w:r>
          </w:p>
        </w:tc>
        <w:tc>
          <w:tcPr>
            <w:tcW w:w="3071" w:type="dxa"/>
          </w:tcPr>
          <w:p w:rsidR="00C516E0" w:rsidRPr="00192C28" w:rsidRDefault="00A0392C" w:rsidP="005404BD">
            <w:pPr>
              <w:jc w:val="center"/>
              <w:rPr>
                <w:b/>
              </w:rPr>
            </w:pPr>
            <w:r>
              <w:rPr>
                <w:b/>
              </w:rPr>
              <w:t>-14 579.51</w:t>
            </w:r>
          </w:p>
        </w:tc>
      </w:tr>
      <w:tr w:rsidR="003D5CA6" w:rsidTr="005404BD">
        <w:tc>
          <w:tcPr>
            <w:tcW w:w="3070" w:type="dxa"/>
          </w:tcPr>
          <w:p w:rsidR="003D5CA6" w:rsidRDefault="002730CC" w:rsidP="005404BD">
            <w:pPr>
              <w:jc w:val="center"/>
              <w:rPr>
                <w:b/>
              </w:rPr>
            </w:pPr>
            <w:r w:rsidRPr="00120734">
              <w:rPr>
                <w:b/>
                <w:sz w:val="20"/>
                <w:szCs w:val="20"/>
              </w:rPr>
              <w:t>Résultat des années antérieures</w:t>
            </w:r>
          </w:p>
        </w:tc>
        <w:tc>
          <w:tcPr>
            <w:tcW w:w="3071" w:type="dxa"/>
          </w:tcPr>
          <w:p w:rsidR="003D5CA6" w:rsidRDefault="003D5CA6" w:rsidP="005404BD">
            <w:pPr>
              <w:jc w:val="center"/>
              <w:rPr>
                <w:b/>
              </w:rPr>
            </w:pPr>
            <w:r>
              <w:rPr>
                <w:b/>
              </w:rPr>
              <w:t>0</w:t>
            </w:r>
          </w:p>
        </w:tc>
        <w:tc>
          <w:tcPr>
            <w:tcW w:w="3071" w:type="dxa"/>
          </w:tcPr>
          <w:p w:rsidR="003D5CA6" w:rsidRDefault="003D5CA6" w:rsidP="005404BD">
            <w:pPr>
              <w:jc w:val="center"/>
              <w:rPr>
                <w:b/>
              </w:rPr>
            </w:pPr>
            <w:r>
              <w:rPr>
                <w:b/>
              </w:rPr>
              <w:t>-37 458.03</w:t>
            </w:r>
          </w:p>
        </w:tc>
      </w:tr>
      <w:tr w:rsidR="003D5CA6" w:rsidTr="005404BD">
        <w:tc>
          <w:tcPr>
            <w:tcW w:w="3070" w:type="dxa"/>
          </w:tcPr>
          <w:p w:rsidR="003D5CA6" w:rsidRDefault="003D5CA6" w:rsidP="005404BD">
            <w:pPr>
              <w:jc w:val="center"/>
              <w:rPr>
                <w:b/>
              </w:rPr>
            </w:pPr>
            <w:r>
              <w:rPr>
                <w:b/>
              </w:rPr>
              <w:t>Résultat au 31/12/2022</w:t>
            </w:r>
          </w:p>
        </w:tc>
        <w:tc>
          <w:tcPr>
            <w:tcW w:w="3071" w:type="dxa"/>
          </w:tcPr>
          <w:p w:rsidR="003D5CA6" w:rsidRDefault="003D5CA6" w:rsidP="005404BD">
            <w:pPr>
              <w:jc w:val="center"/>
              <w:rPr>
                <w:b/>
              </w:rPr>
            </w:pPr>
            <w:r>
              <w:rPr>
                <w:b/>
              </w:rPr>
              <w:t>9 228.80</w:t>
            </w:r>
          </w:p>
        </w:tc>
        <w:tc>
          <w:tcPr>
            <w:tcW w:w="3071" w:type="dxa"/>
          </w:tcPr>
          <w:p w:rsidR="003D5CA6" w:rsidRDefault="003D5CA6" w:rsidP="005404BD">
            <w:pPr>
              <w:jc w:val="center"/>
              <w:rPr>
                <w:b/>
              </w:rPr>
            </w:pPr>
            <w:r>
              <w:rPr>
                <w:b/>
              </w:rPr>
              <w:t>-52 037.54</w:t>
            </w:r>
          </w:p>
        </w:tc>
      </w:tr>
    </w:tbl>
    <w:p w:rsidR="00C516E0" w:rsidRDefault="00C516E0" w:rsidP="000471D6">
      <w:pPr>
        <w:jc w:val="both"/>
      </w:pPr>
    </w:p>
    <w:p w:rsidR="002730CC" w:rsidRDefault="002730CC" w:rsidP="00956BD7">
      <w:pPr>
        <w:jc w:val="both"/>
      </w:pPr>
      <w:r>
        <w:t xml:space="preserve">Le conseil municipal constate que le compte administratif est en adéquation au centime près avec le compte de gestion fourni par la Trésorerie. </w:t>
      </w:r>
    </w:p>
    <w:p w:rsidR="00956BD7" w:rsidRPr="00956BD7" w:rsidRDefault="00956BD7" w:rsidP="00956BD7">
      <w:pPr>
        <w:jc w:val="both"/>
        <w:rPr>
          <w:b/>
        </w:rPr>
      </w:pPr>
      <w:r w:rsidRPr="00956BD7">
        <w:rPr>
          <w:b/>
        </w:rPr>
        <w:t xml:space="preserve">Le Conseil Municipal approuve à l’unanimité le compte administratif et compte de gestion du budget </w:t>
      </w:r>
      <w:r>
        <w:rPr>
          <w:b/>
        </w:rPr>
        <w:t>annexe du Restaurant Les Genêts d’Or</w:t>
      </w:r>
      <w:r w:rsidRPr="00956BD7">
        <w:rPr>
          <w:b/>
        </w:rPr>
        <w:t>.</w:t>
      </w:r>
    </w:p>
    <w:p w:rsidR="00B00908" w:rsidRDefault="00B00908" w:rsidP="00C516E0">
      <w:pPr>
        <w:jc w:val="both"/>
      </w:pPr>
    </w:p>
    <w:p w:rsidR="00C516E0" w:rsidRPr="00C516E0" w:rsidRDefault="00C516E0" w:rsidP="00C516E0">
      <w:pPr>
        <w:jc w:val="both"/>
        <w:rPr>
          <w:b/>
          <w:u w:val="single"/>
        </w:rPr>
      </w:pPr>
      <w:r w:rsidRPr="00C516E0">
        <w:rPr>
          <w:b/>
          <w:u w:val="single"/>
        </w:rPr>
        <w:t xml:space="preserve">Budget annexe </w:t>
      </w:r>
      <w:r>
        <w:rPr>
          <w:b/>
          <w:u w:val="single"/>
        </w:rPr>
        <w:t>Lotissement Hameau de Bonne Brousse</w:t>
      </w:r>
    </w:p>
    <w:p w:rsidR="00C516E0" w:rsidRDefault="002203AF" w:rsidP="00C516E0">
      <w:pPr>
        <w:jc w:val="both"/>
      </w:pPr>
      <w:r>
        <w:t>Monsieur l’adjoint aux finances</w:t>
      </w:r>
      <w:r w:rsidR="00C516E0">
        <w:t xml:space="preserve"> rend compte des dépenses et des recettes réalisés au cours de l’exercice 2022. </w:t>
      </w:r>
    </w:p>
    <w:tbl>
      <w:tblPr>
        <w:tblStyle w:val="Grilledutableau"/>
        <w:tblW w:w="0" w:type="auto"/>
        <w:tblLook w:val="04A0" w:firstRow="1" w:lastRow="0" w:firstColumn="1" w:lastColumn="0" w:noHBand="0" w:noVBand="1"/>
      </w:tblPr>
      <w:tblGrid>
        <w:gridCol w:w="3070"/>
        <w:gridCol w:w="3071"/>
        <w:gridCol w:w="3071"/>
      </w:tblGrid>
      <w:tr w:rsidR="00C516E0" w:rsidTr="005404BD">
        <w:tc>
          <w:tcPr>
            <w:tcW w:w="3070" w:type="dxa"/>
          </w:tcPr>
          <w:p w:rsidR="00C516E0" w:rsidRDefault="00C516E0" w:rsidP="005404BD">
            <w:pPr>
              <w:jc w:val="center"/>
            </w:pPr>
          </w:p>
        </w:tc>
        <w:tc>
          <w:tcPr>
            <w:tcW w:w="3071" w:type="dxa"/>
          </w:tcPr>
          <w:p w:rsidR="00C516E0" w:rsidRPr="00C32E61" w:rsidRDefault="00C516E0" w:rsidP="005404BD">
            <w:pPr>
              <w:jc w:val="center"/>
              <w:rPr>
                <w:b/>
              </w:rPr>
            </w:pPr>
            <w:r w:rsidRPr="00C32E61">
              <w:rPr>
                <w:b/>
              </w:rPr>
              <w:t>Fonctionnement</w:t>
            </w:r>
          </w:p>
        </w:tc>
        <w:tc>
          <w:tcPr>
            <w:tcW w:w="3071" w:type="dxa"/>
          </w:tcPr>
          <w:p w:rsidR="00C516E0" w:rsidRPr="00C32E61" w:rsidRDefault="00C516E0" w:rsidP="005404BD">
            <w:pPr>
              <w:jc w:val="center"/>
              <w:rPr>
                <w:b/>
              </w:rPr>
            </w:pPr>
            <w:r w:rsidRPr="00C32E61">
              <w:rPr>
                <w:b/>
              </w:rPr>
              <w:t>Investissement</w:t>
            </w:r>
          </w:p>
        </w:tc>
      </w:tr>
      <w:tr w:rsidR="00C516E0" w:rsidTr="005404BD">
        <w:tc>
          <w:tcPr>
            <w:tcW w:w="3070" w:type="dxa"/>
          </w:tcPr>
          <w:p w:rsidR="00C516E0" w:rsidRPr="00C32E61" w:rsidRDefault="00C516E0" w:rsidP="005404BD">
            <w:pPr>
              <w:jc w:val="center"/>
              <w:rPr>
                <w:b/>
              </w:rPr>
            </w:pPr>
            <w:r>
              <w:rPr>
                <w:b/>
              </w:rPr>
              <w:t>Recettes en €</w:t>
            </w:r>
          </w:p>
        </w:tc>
        <w:tc>
          <w:tcPr>
            <w:tcW w:w="3071" w:type="dxa"/>
          </w:tcPr>
          <w:p w:rsidR="00C516E0" w:rsidRDefault="00A16BB5" w:rsidP="005404BD">
            <w:pPr>
              <w:jc w:val="center"/>
            </w:pPr>
            <w:r>
              <w:t>18 762.75</w:t>
            </w:r>
          </w:p>
        </w:tc>
        <w:tc>
          <w:tcPr>
            <w:tcW w:w="3071" w:type="dxa"/>
          </w:tcPr>
          <w:p w:rsidR="00C516E0" w:rsidRDefault="00A16BB5" w:rsidP="005404BD">
            <w:pPr>
              <w:jc w:val="center"/>
            </w:pPr>
            <w:r>
              <w:t>9 895.45</w:t>
            </w:r>
          </w:p>
        </w:tc>
      </w:tr>
      <w:tr w:rsidR="00C516E0" w:rsidTr="005404BD">
        <w:tc>
          <w:tcPr>
            <w:tcW w:w="3070" w:type="dxa"/>
          </w:tcPr>
          <w:p w:rsidR="00C516E0" w:rsidRPr="00C32E61" w:rsidRDefault="00C516E0" w:rsidP="005404BD">
            <w:pPr>
              <w:jc w:val="center"/>
              <w:rPr>
                <w:b/>
              </w:rPr>
            </w:pPr>
            <w:r>
              <w:rPr>
                <w:b/>
              </w:rPr>
              <w:t>Dépenses en €</w:t>
            </w:r>
          </w:p>
        </w:tc>
        <w:tc>
          <w:tcPr>
            <w:tcW w:w="3071" w:type="dxa"/>
          </w:tcPr>
          <w:p w:rsidR="00C516E0" w:rsidRDefault="00A16BB5" w:rsidP="005404BD">
            <w:pPr>
              <w:jc w:val="center"/>
            </w:pPr>
            <w:r>
              <w:t>9 895.45</w:t>
            </w:r>
          </w:p>
        </w:tc>
        <w:tc>
          <w:tcPr>
            <w:tcW w:w="3071" w:type="dxa"/>
          </w:tcPr>
          <w:p w:rsidR="00C516E0" w:rsidRDefault="00A16BB5" w:rsidP="005404BD">
            <w:pPr>
              <w:jc w:val="center"/>
            </w:pPr>
            <w:r>
              <w:t>7 102.79</w:t>
            </w:r>
          </w:p>
        </w:tc>
      </w:tr>
      <w:tr w:rsidR="00C516E0" w:rsidTr="005404BD">
        <w:tc>
          <w:tcPr>
            <w:tcW w:w="3070" w:type="dxa"/>
          </w:tcPr>
          <w:p w:rsidR="00C516E0" w:rsidRPr="00C32E61" w:rsidRDefault="002730CC" w:rsidP="005404BD">
            <w:pPr>
              <w:jc w:val="center"/>
              <w:rPr>
                <w:b/>
              </w:rPr>
            </w:pPr>
            <w:r>
              <w:rPr>
                <w:b/>
              </w:rPr>
              <w:t>Recettes – dépenses en €</w:t>
            </w:r>
          </w:p>
        </w:tc>
        <w:tc>
          <w:tcPr>
            <w:tcW w:w="3071" w:type="dxa"/>
          </w:tcPr>
          <w:p w:rsidR="00C516E0" w:rsidRPr="00192C28" w:rsidRDefault="00A16BB5" w:rsidP="005404BD">
            <w:pPr>
              <w:jc w:val="center"/>
              <w:rPr>
                <w:b/>
              </w:rPr>
            </w:pPr>
            <w:r>
              <w:rPr>
                <w:b/>
              </w:rPr>
              <w:t>8 867.30</w:t>
            </w:r>
          </w:p>
        </w:tc>
        <w:tc>
          <w:tcPr>
            <w:tcW w:w="3071" w:type="dxa"/>
          </w:tcPr>
          <w:p w:rsidR="00C516E0" w:rsidRPr="00192C28" w:rsidRDefault="00A16BB5" w:rsidP="005404BD">
            <w:pPr>
              <w:jc w:val="center"/>
              <w:rPr>
                <w:b/>
              </w:rPr>
            </w:pPr>
            <w:r>
              <w:rPr>
                <w:b/>
              </w:rPr>
              <w:t>2 792.66</w:t>
            </w:r>
          </w:p>
        </w:tc>
      </w:tr>
      <w:tr w:rsidR="00A16BB5" w:rsidTr="005404BD">
        <w:tc>
          <w:tcPr>
            <w:tcW w:w="3070" w:type="dxa"/>
          </w:tcPr>
          <w:p w:rsidR="00A16BB5" w:rsidRDefault="002730CC" w:rsidP="005404BD">
            <w:pPr>
              <w:jc w:val="center"/>
              <w:rPr>
                <w:b/>
              </w:rPr>
            </w:pPr>
            <w:r w:rsidRPr="00120734">
              <w:rPr>
                <w:b/>
                <w:sz w:val="20"/>
                <w:szCs w:val="20"/>
              </w:rPr>
              <w:t>Résultat des années antérieures</w:t>
            </w:r>
          </w:p>
        </w:tc>
        <w:tc>
          <w:tcPr>
            <w:tcW w:w="3071" w:type="dxa"/>
          </w:tcPr>
          <w:p w:rsidR="00A16BB5" w:rsidRDefault="00A16BB5" w:rsidP="005404BD">
            <w:pPr>
              <w:jc w:val="center"/>
              <w:rPr>
                <w:b/>
              </w:rPr>
            </w:pPr>
            <w:r>
              <w:rPr>
                <w:b/>
              </w:rPr>
              <w:t>0.33</w:t>
            </w:r>
          </w:p>
        </w:tc>
        <w:tc>
          <w:tcPr>
            <w:tcW w:w="3071" w:type="dxa"/>
          </w:tcPr>
          <w:p w:rsidR="00A16BB5" w:rsidRDefault="00A16BB5" w:rsidP="005404BD">
            <w:pPr>
              <w:jc w:val="center"/>
              <w:rPr>
                <w:b/>
              </w:rPr>
            </w:pPr>
            <w:r>
              <w:rPr>
                <w:b/>
              </w:rPr>
              <w:t>-9 895.45</w:t>
            </w:r>
          </w:p>
        </w:tc>
      </w:tr>
      <w:tr w:rsidR="00A16BB5" w:rsidTr="005404BD">
        <w:tc>
          <w:tcPr>
            <w:tcW w:w="3070" w:type="dxa"/>
          </w:tcPr>
          <w:p w:rsidR="00A16BB5" w:rsidRDefault="002730CC" w:rsidP="002730CC">
            <w:pPr>
              <w:jc w:val="center"/>
              <w:rPr>
                <w:b/>
              </w:rPr>
            </w:pPr>
            <w:r>
              <w:rPr>
                <w:b/>
              </w:rPr>
              <w:t>Résultat au 31/12/2022</w:t>
            </w:r>
          </w:p>
        </w:tc>
        <w:tc>
          <w:tcPr>
            <w:tcW w:w="3071" w:type="dxa"/>
          </w:tcPr>
          <w:p w:rsidR="00A16BB5" w:rsidRDefault="00A16BB5" w:rsidP="005404BD">
            <w:pPr>
              <w:jc w:val="center"/>
              <w:rPr>
                <w:b/>
              </w:rPr>
            </w:pPr>
            <w:r>
              <w:rPr>
                <w:b/>
              </w:rPr>
              <w:t>8 867.63</w:t>
            </w:r>
          </w:p>
        </w:tc>
        <w:tc>
          <w:tcPr>
            <w:tcW w:w="3071" w:type="dxa"/>
          </w:tcPr>
          <w:p w:rsidR="00A16BB5" w:rsidRDefault="00A16BB5" w:rsidP="005404BD">
            <w:pPr>
              <w:jc w:val="center"/>
              <w:rPr>
                <w:b/>
              </w:rPr>
            </w:pPr>
            <w:r>
              <w:rPr>
                <w:b/>
              </w:rPr>
              <w:t>- 7 102.79</w:t>
            </w:r>
          </w:p>
        </w:tc>
      </w:tr>
    </w:tbl>
    <w:p w:rsidR="00C516E0" w:rsidRDefault="00C516E0" w:rsidP="00C516E0">
      <w:pPr>
        <w:jc w:val="both"/>
      </w:pPr>
    </w:p>
    <w:p w:rsidR="002730CC" w:rsidRDefault="002730CC" w:rsidP="002730CC">
      <w:pPr>
        <w:jc w:val="both"/>
      </w:pPr>
      <w:r>
        <w:t xml:space="preserve">Le conseil municipal constate que le compte administratif est en adéquation au centime près avec le compte de gestion fourni par la Trésorerie. </w:t>
      </w:r>
    </w:p>
    <w:p w:rsidR="00956BD7" w:rsidRPr="00956BD7" w:rsidRDefault="00956BD7" w:rsidP="00956BD7">
      <w:pPr>
        <w:jc w:val="both"/>
        <w:rPr>
          <w:b/>
        </w:rPr>
      </w:pPr>
      <w:r w:rsidRPr="00956BD7">
        <w:rPr>
          <w:b/>
        </w:rPr>
        <w:t xml:space="preserve">Le Conseil Municipal approuve à l’unanimité le compte administratif et compte de gestion du budget </w:t>
      </w:r>
      <w:r>
        <w:rPr>
          <w:b/>
        </w:rPr>
        <w:t>annexe du Lotissement Hameau de Bonne Brousse</w:t>
      </w:r>
      <w:r w:rsidRPr="00956BD7">
        <w:rPr>
          <w:b/>
        </w:rPr>
        <w:t>.</w:t>
      </w:r>
    </w:p>
    <w:p w:rsidR="00C516E0" w:rsidRDefault="00C516E0" w:rsidP="000471D6">
      <w:pPr>
        <w:jc w:val="both"/>
      </w:pPr>
    </w:p>
    <w:p w:rsidR="00C516E0" w:rsidRPr="00C516E0" w:rsidRDefault="00C516E0" w:rsidP="00C516E0">
      <w:pPr>
        <w:jc w:val="both"/>
        <w:rPr>
          <w:b/>
          <w:u w:val="single"/>
        </w:rPr>
      </w:pPr>
      <w:r w:rsidRPr="00C516E0">
        <w:rPr>
          <w:b/>
          <w:u w:val="single"/>
        </w:rPr>
        <w:t xml:space="preserve">Budget annexe </w:t>
      </w:r>
      <w:r>
        <w:rPr>
          <w:b/>
          <w:u w:val="single"/>
        </w:rPr>
        <w:t>Lotissement résidence des trois chênes</w:t>
      </w:r>
    </w:p>
    <w:p w:rsidR="00C516E0" w:rsidRDefault="002203AF" w:rsidP="00C516E0">
      <w:pPr>
        <w:jc w:val="both"/>
      </w:pPr>
      <w:r>
        <w:t>Monsieur l’adjoint aux finances</w:t>
      </w:r>
      <w:r w:rsidR="00C516E0">
        <w:t xml:space="preserve"> rend compte des dépenses et des recettes réalisés au cours de l’exercice 2022. </w:t>
      </w:r>
    </w:p>
    <w:tbl>
      <w:tblPr>
        <w:tblStyle w:val="Grilledutableau"/>
        <w:tblW w:w="0" w:type="auto"/>
        <w:tblLook w:val="04A0" w:firstRow="1" w:lastRow="0" w:firstColumn="1" w:lastColumn="0" w:noHBand="0" w:noVBand="1"/>
      </w:tblPr>
      <w:tblGrid>
        <w:gridCol w:w="3070"/>
        <w:gridCol w:w="3071"/>
        <w:gridCol w:w="3071"/>
      </w:tblGrid>
      <w:tr w:rsidR="00C516E0" w:rsidTr="005404BD">
        <w:tc>
          <w:tcPr>
            <w:tcW w:w="3070" w:type="dxa"/>
          </w:tcPr>
          <w:p w:rsidR="00C516E0" w:rsidRDefault="00C516E0" w:rsidP="005404BD">
            <w:pPr>
              <w:jc w:val="center"/>
            </w:pPr>
          </w:p>
        </w:tc>
        <w:tc>
          <w:tcPr>
            <w:tcW w:w="3071" w:type="dxa"/>
          </w:tcPr>
          <w:p w:rsidR="00C516E0" w:rsidRPr="00C32E61" w:rsidRDefault="00C516E0" w:rsidP="005404BD">
            <w:pPr>
              <w:jc w:val="center"/>
              <w:rPr>
                <w:b/>
              </w:rPr>
            </w:pPr>
            <w:r w:rsidRPr="00C32E61">
              <w:rPr>
                <w:b/>
              </w:rPr>
              <w:t>Fonctionnement</w:t>
            </w:r>
          </w:p>
        </w:tc>
        <w:tc>
          <w:tcPr>
            <w:tcW w:w="3071" w:type="dxa"/>
          </w:tcPr>
          <w:p w:rsidR="00C516E0" w:rsidRPr="00C32E61" w:rsidRDefault="00C516E0" w:rsidP="005404BD">
            <w:pPr>
              <w:jc w:val="center"/>
              <w:rPr>
                <w:b/>
              </w:rPr>
            </w:pPr>
            <w:r w:rsidRPr="00C32E61">
              <w:rPr>
                <w:b/>
              </w:rPr>
              <w:t>Investissement</w:t>
            </w:r>
          </w:p>
        </w:tc>
      </w:tr>
      <w:tr w:rsidR="00C516E0" w:rsidTr="005404BD">
        <w:tc>
          <w:tcPr>
            <w:tcW w:w="3070" w:type="dxa"/>
          </w:tcPr>
          <w:p w:rsidR="00C516E0" w:rsidRPr="00C32E61" w:rsidRDefault="00C516E0" w:rsidP="005404BD">
            <w:pPr>
              <w:jc w:val="center"/>
              <w:rPr>
                <w:b/>
              </w:rPr>
            </w:pPr>
            <w:r>
              <w:rPr>
                <w:b/>
              </w:rPr>
              <w:t>Recettes en €</w:t>
            </w:r>
          </w:p>
        </w:tc>
        <w:tc>
          <w:tcPr>
            <w:tcW w:w="3071" w:type="dxa"/>
          </w:tcPr>
          <w:p w:rsidR="00C516E0" w:rsidRDefault="00A16BB5" w:rsidP="005404BD">
            <w:pPr>
              <w:jc w:val="center"/>
            </w:pPr>
            <w:r>
              <w:t>238 575.46</w:t>
            </w:r>
          </w:p>
        </w:tc>
        <w:tc>
          <w:tcPr>
            <w:tcW w:w="3071" w:type="dxa"/>
          </w:tcPr>
          <w:p w:rsidR="00C516E0" w:rsidRDefault="00120734" w:rsidP="005404BD">
            <w:pPr>
              <w:jc w:val="center"/>
            </w:pPr>
            <w:r>
              <w:t>72 016.60</w:t>
            </w:r>
          </w:p>
        </w:tc>
      </w:tr>
      <w:tr w:rsidR="00C516E0" w:rsidTr="005404BD">
        <w:tc>
          <w:tcPr>
            <w:tcW w:w="3070" w:type="dxa"/>
          </w:tcPr>
          <w:p w:rsidR="00C516E0" w:rsidRPr="00C32E61" w:rsidRDefault="00C516E0" w:rsidP="005404BD">
            <w:pPr>
              <w:jc w:val="center"/>
              <w:rPr>
                <w:b/>
              </w:rPr>
            </w:pPr>
            <w:r>
              <w:rPr>
                <w:b/>
              </w:rPr>
              <w:t>Dépenses en €</w:t>
            </w:r>
          </w:p>
        </w:tc>
        <w:tc>
          <w:tcPr>
            <w:tcW w:w="3071" w:type="dxa"/>
          </w:tcPr>
          <w:p w:rsidR="00C516E0" w:rsidRDefault="00A16BB5" w:rsidP="005404BD">
            <w:pPr>
              <w:jc w:val="center"/>
            </w:pPr>
            <w:r>
              <w:t>205 773.</w:t>
            </w:r>
            <w:r w:rsidR="002730CC">
              <w:t>7</w:t>
            </w:r>
            <w:r>
              <w:t>9</w:t>
            </w:r>
          </w:p>
        </w:tc>
        <w:tc>
          <w:tcPr>
            <w:tcW w:w="3071" w:type="dxa"/>
          </w:tcPr>
          <w:p w:rsidR="00C516E0" w:rsidRDefault="00120734" w:rsidP="005404BD">
            <w:pPr>
              <w:jc w:val="center"/>
            </w:pPr>
            <w:r>
              <w:t>149 733.22</w:t>
            </w:r>
          </w:p>
        </w:tc>
      </w:tr>
      <w:tr w:rsidR="00C516E0" w:rsidTr="005404BD">
        <w:tc>
          <w:tcPr>
            <w:tcW w:w="3070" w:type="dxa"/>
          </w:tcPr>
          <w:p w:rsidR="00C516E0" w:rsidRPr="00C32E61" w:rsidRDefault="00120734" w:rsidP="00120734">
            <w:pPr>
              <w:jc w:val="center"/>
              <w:rPr>
                <w:b/>
              </w:rPr>
            </w:pPr>
            <w:r>
              <w:rPr>
                <w:b/>
              </w:rPr>
              <w:t>Recettes - dépenses</w:t>
            </w:r>
            <w:r w:rsidR="005575E0">
              <w:rPr>
                <w:b/>
              </w:rPr>
              <w:t xml:space="preserve"> </w:t>
            </w:r>
            <w:r w:rsidR="00C516E0">
              <w:rPr>
                <w:b/>
              </w:rPr>
              <w:t>en €</w:t>
            </w:r>
          </w:p>
        </w:tc>
        <w:tc>
          <w:tcPr>
            <w:tcW w:w="3071" w:type="dxa"/>
          </w:tcPr>
          <w:p w:rsidR="00C516E0" w:rsidRPr="00192C28" w:rsidRDefault="00120734" w:rsidP="005404BD">
            <w:pPr>
              <w:jc w:val="center"/>
              <w:rPr>
                <w:b/>
              </w:rPr>
            </w:pPr>
            <w:r>
              <w:rPr>
                <w:b/>
              </w:rPr>
              <w:t>32 801.67</w:t>
            </w:r>
          </w:p>
        </w:tc>
        <w:tc>
          <w:tcPr>
            <w:tcW w:w="3071" w:type="dxa"/>
          </w:tcPr>
          <w:p w:rsidR="00C516E0" w:rsidRPr="00192C28" w:rsidRDefault="00120734" w:rsidP="005404BD">
            <w:pPr>
              <w:jc w:val="center"/>
              <w:rPr>
                <w:b/>
              </w:rPr>
            </w:pPr>
            <w:r>
              <w:rPr>
                <w:b/>
              </w:rPr>
              <w:t>-77 716.62</w:t>
            </w:r>
          </w:p>
        </w:tc>
      </w:tr>
      <w:tr w:rsidR="00120734" w:rsidTr="005404BD">
        <w:tc>
          <w:tcPr>
            <w:tcW w:w="3070" w:type="dxa"/>
          </w:tcPr>
          <w:p w:rsidR="00120734" w:rsidRPr="00120734" w:rsidRDefault="00120734" w:rsidP="005404BD">
            <w:pPr>
              <w:jc w:val="center"/>
              <w:rPr>
                <w:b/>
                <w:sz w:val="20"/>
                <w:szCs w:val="20"/>
              </w:rPr>
            </w:pPr>
            <w:r w:rsidRPr="00120734">
              <w:rPr>
                <w:b/>
                <w:sz w:val="20"/>
                <w:szCs w:val="20"/>
              </w:rPr>
              <w:t>Résultat des années antérieures</w:t>
            </w:r>
          </w:p>
        </w:tc>
        <w:tc>
          <w:tcPr>
            <w:tcW w:w="3071" w:type="dxa"/>
          </w:tcPr>
          <w:p w:rsidR="00120734" w:rsidRDefault="002730CC" w:rsidP="005404BD">
            <w:pPr>
              <w:jc w:val="center"/>
              <w:rPr>
                <w:b/>
              </w:rPr>
            </w:pPr>
            <w:r>
              <w:rPr>
                <w:b/>
              </w:rPr>
              <w:t>0</w:t>
            </w:r>
          </w:p>
        </w:tc>
        <w:tc>
          <w:tcPr>
            <w:tcW w:w="3071" w:type="dxa"/>
          </w:tcPr>
          <w:p w:rsidR="00120734" w:rsidRDefault="002730CC" w:rsidP="005404BD">
            <w:pPr>
              <w:jc w:val="center"/>
              <w:rPr>
                <w:b/>
              </w:rPr>
            </w:pPr>
            <w:r>
              <w:rPr>
                <w:b/>
              </w:rPr>
              <w:t>9</w:t>
            </w:r>
            <w:r w:rsidR="00120734">
              <w:rPr>
                <w:b/>
              </w:rPr>
              <w:t>83.40</w:t>
            </w:r>
          </w:p>
        </w:tc>
      </w:tr>
      <w:tr w:rsidR="00120734" w:rsidTr="005404BD">
        <w:tc>
          <w:tcPr>
            <w:tcW w:w="3070" w:type="dxa"/>
          </w:tcPr>
          <w:p w:rsidR="00120734" w:rsidRDefault="002730CC" w:rsidP="005404BD">
            <w:pPr>
              <w:jc w:val="center"/>
              <w:rPr>
                <w:b/>
              </w:rPr>
            </w:pPr>
            <w:r>
              <w:rPr>
                <w:b/>
              </w:rPr>
              <w:t>Résultat au 31/12/2022</w:t>
            </w:r>
          </w:p>
        </w:tc>
        <w:tc>
          <w:tcPr>
            <w:tcW w:w="3071" w:type="dxa"/>
          </w:tcPr>
          <w:p w:rsidR="00120734" w:rsidRDefault="002730CC" w:rsidP="005404BD">
            <w:pPr>
              <w:jc w:val="center"/>
              <w:rPr>
                <w:b/>
              </w:rPr>
            </w:pPr>
            <w:r>
              <w:rPr>
                <w:b/>
              </w:rPr>
              <w:t>32 801.67</w:t>
            </w:r>
          </w:p>
        </w:tc>
        <w:tc>
          <w:tcPr>
            <w:tcW w:w="3071" w:type="dxa"/>
          </w:tcPr>
          <w:p w:rsidR="00120734" w:rsidRDefault="00120734" w:rsidP="005404BD">
            <w:pPr>
              <w:jc w:val="center"/>
              <w:rPr>
                <w:b/>
              </w:rPr>
            </w:pPr>
            <w:r>
              <w:rPr>
                <w:b/>
              </w:rPr>
              <w:t>- 76 733.22</w:t>
            </w:r>
          </w:p>
        </w:tc>
      </w:tr>
    </w:tbl>
    <w:p w:rsidR="00120734" w:rsidRDefault="00120734" w:rsidP="00C516E0">
      <w:pPr>
        <w:jc w:val="both"/>
        <w:rPr>
          <w:b/>
          <w:u w:val="single"/>
        </w:rPr>
      </w:pPr>
    </w:p>
    <w:p w:rsidR="002730CC" w:rsidRDefault="002730CC" w:rsidP="002730CC">
      <w:pPr>
        <w:jc w:val="both"/>
      </w:pPr>
      <w:r>
        <w:t xml:space="preserve">Le conseil municipal constate que le compte administratif est en adéquation au centime près avec le compte de gestion fourni par la Trésorerie. </w:t>
      </w:r>
    </w:p>
    <w:p w:rsidR="00956BD7" w:rsidRDefault="00956BD7" w:rsidP="00C516E0">
      <w:pPr>
        <w:jc w:val="both"/>
        <w:rPr>
          <w:b/>
        </w:rPr>
      </w:pPr>
      <w:r w:rsidRPr="00956BD7">
        <w:rPr>
          <w:b/>
        </w:rPr>
        <w:lastRenderedPageBreak/>
        <w:t xml:space="preserve">Le Conseil Municipal approuve à l’unanimité le compte administratif et compte de gestion du budget </w:t>
      </w:r>
      <w:r>
        <w:rPr>
          <w:b/>
        </w:rPr>
        <w:t>annexe Lotissement Résidence des Trois Chênes</w:t>
      </w:r>
      <w:r w:rsidRPr="00956BD7">
        <w:rPr>
          <w:b/>
        </w:rPr>
        <w:t>.</w:t>
      </w:r>
    </w:p>
    <w:p w:rsidR="00000B57" w:rsidRDefault="00000B57" w:rsidP="00C516E0">
      <w:pPr>
        <w:jc w:val="both"/>
        <w:rPr>
          <w:b/>
        </w:rPr>
      </w:pPr>
    </w:p>
    <w:p w:rsidR="00C516E0" w:rsidRPr="00956BD7" w:rsidRDefault="00C516E0" w:rsidP="00C516E0">
      <w:pPr>
        <w:jc w:val="both"/>
        <w:rPr>
          <w:b/>
        </w:rPr>
      </w:pPr>
      <w:r w:rsidRPr="00C516E0">
        <w:rPr>
          <w:b/>
          <w:u w:val="single"/>
        </w:rPr>
        <w:t xml:space="preserve">Budget </w:t>
      </w:r>
      <w:r>
        <w:rPr>
          <w:b/>
          <w:u w:val="single"/>
        </w:rPr>
        <w:t>CCAS</w:t>
      </w:r>
    </w:p>
    <w:p w:rsidR="00C516E0" w:rsidRDefault="002203AF" w:rsidP="00C516E0">
      <w:pPr>
        <w:jc w:val="both"/>
      </w:pPr>
      <w:r>
        <w:t>Monsieur l’adjoint aux finances</w:t>
      </w:r>
      <w:r w:rsidR="00C516E0">
        <w:t xml:space="preserve"> rend compte des dépenses et des recettes réalisés au cours de l’exercice 2022. </w:t>
      </w:r>
    </w:p>
    <w:tbl>
      <w:tblPr>
        <w:tblStyle w:val="Grilledutableau"/>
        <w:tblW w:w="0" w:type="auto"/>
        <w:tblLook w:val="04A0" w:firstRow="1" w:lastRow="0" w:firstColumn="1" w:lastColumn="0" w:noHBand="0" w:noVBand="1"/>
      </w:tblPr>
      <w:tblGrid>
        <w:gridCol w:w="3070"/>
        <w:gridCol w:w="3071"/>
        <w:gridCol w:w="3071"/>
      </w:tblGrid>
      <w:tr w:rsidR="00C516E0" w:rsidTr="005404BD">
        <w:tc>
          <w:tcPr>
            <w:tcW w:w="3070" w:type="dxa"/>
          </w:tcPr>
          <w:p w:rsidR="00C516E0" w:rsidRDefault="00C516E0" w:rsidP="005404BD">
            <w:pPr>
              <w:jc w:val="center"/>
            </w:pPr>
          </w:p>
        </w:tc>
        <w:tc>
          <w:tcPr>
            <w:tcW w:w="3071" w:type="dxa"/>
          </w:tcPr>
          <w:p w:rsidR="00C516E0" w:rsidRPr="00C32E61" w:rsidRDefault="00C516E0" w:rsidP="005404BD">
            <w:pPr>
              <w:jc w:val="center"/>
              <w:rPr>
                <w:b/>
              </w:rPr>
            </w:pPr>
            <w:r w:rsidRPr="00C32E61">
              <w:rPr>
                <w:b/>
              </w:rPr>
              <w:t>Fonctionnement</w:t>
            </w:r>
          </w:p>
        </w:tc>
        <w:tc>
          <w:tcPr>
            <w:tcW w:w="3071" w:type="dxa"/>
          </w:tcPr>
          <w:p w:rsidR="00C516E0" w:rsidRPr="00C32E61" w:rsidRDefault="00C516E0" w:rsidP="005404BD">
            <w:pPr>
              <w:jc w:val="center"/>
              <w:rPr>
                <w:b/>
              </w:rPr>
            </w:pPr>
            <w:r w:rsidRPr="00C32E61">
              <w:rPr>
                <w:b/>
              </w:rPr>
              <w:t>Investissement</w:t>
            </w:r>
          </w:p>
        </w:tc>
      </w:tr>
      <w:tr w:rsidR="00C516E0" w:rsidTr="005404BD">
        <w:tc>
          <w:tcPr>
            <w:tcW w:w="3070" w:type="dxa"/>
          </w:tcPr>
          <w:p w:rsidR="00C516E0" w:rsidRPr="00C32E61" w:rsidRDefault="00C516E0" w:rsidP="005404BD">
            <w:pPr>
              <w:jc w:val="center"/>
              <w:rPr>
                <w:b/>
              </w:rPr>
            </w:pPr>
            <w:r>
              <w:rPr>
                <w:b/>
              </w:rPr>
              <w:t>Recettes en €</w:t>
            </w:r>
          </w:p>
        </w:tc>
        <w:tc>
          <w:tcPr>
            <w:tcW w:w="3071" w:type="dxa"/>
          </w:tcPr>
          <w:p w:rsidR="00C516E0" w:rsidRDefault="005575E0" w:rsidP="005404BD">
            <w:pPr>
              <w:jc w:val="center"/>
            </w:pPr>
            <w:r>
              <w:t>4 080</w:t>
            </w:r>
          </w:p>
        </w:tc>
        <w:tc>
          <w:tcPr>
            <w:tcW w:w="3071" w:type="dxa"/>
          </w:tcPr>
          <w:p w:rsidR="00C516E0" w:rsidRDefault="005575E0" w:rsidP="005404BD">
            <w:pPr>
              <w:jc w:val="center"/>
            </w:pPr>
            <w:r>
              <w:t>0</w:t>
            </w:r>
          </w:p>
        </w:tc>
      </w:tr>
      <w:tr w:rsidR="00C516E0" w:rsidTr="005404BD">
        <w:tc>
          <w:tcPr>
            <w:tcW w:w="3070" w:type="dxa"/>
          </w:tcPr>
          <w:p w:rsidR="00C516E0" w:rsidRPr="00C32E61" w:rsidRDefault="00C516E0" w:rsidP="005404BD">
            <w:pPr>
              <w:jc w:val="center"/>
              <w:rPr>
                <w:b/>
              </w:rPr>
            </w:pPr>
            <w:r>
              <w:rPr>
                <w:b/>
              </w:rPr>
              <w:t>Dépenses en €</w:t>
            </w:r>
          </w:p>
        </w:tc>
        <w:tc>
          <w:tcPr>
            <w:tcW w:w="3071" w:type="dxa"/>
          </w:tcPr>
          <w:p w:rsidR="00C516E0" w:rsidRDefault="005575E0" w:rsidP="005404BD">
            <w:pPr>
              <w:jc w:val="center"/>
            </w:pPr>
            <w:r>
              <w:t>3 753.18</w:t>
            </w:r>
          </w:p>
        </w:tc>
        <w:tc>
          <w:tcPr>
            <w:tcW w:w="3071" w:type="dxa"/>
          </w:tcPr>
          <w:p w:rsidR="00C516E0" w:rsidRDefault="005575E0" w:rsidP="005404BD">
            <w:pPr>
              <w:jc w:val="center"/>
            </w:pPr>
            <w:r>
              <w:t>0</w:t>
            </w:r>
          </w:p>
        </w:tc>
      </w:tr>
      <w:tr w:rsidR="00C516E0" w:rsidTr="005404BD">
        <w:tc>
          <w:tcPr>
            <w:tcW w:w="3070" w:type="dxa"/>
          </w:tcPr>
          <w:p w:rsidR="00C516E0" w:rsidRPr="00C32E61" w:rsidRDefault="002730CC" w:rsidP="005404BD">
            <w:pPr>
              <w:jc w:val="center"/>
              <w:rPr>
                <w:b/>
              </w:rPr>
            </w:pPr>
            <w:r>
              <w:rPr>
                <w:b/>
              </w:rPr>
              <w:t>Recettes - dépenses</w:t>
            </w:r>
            <w:r w:rsidR="00C516E0">
              <w:rPr>
                <w:b/>
              </w:rPr>
              <w:t xml:space="preserve"> en €</w:t>
            </w:r>
          </w:p>
        </w:tc>
        <w:tc>
          <w:tcPr>
            <w:tcW w:w="3071" w:type="dxa"/>
          </w:tcPr>
          <w:p w:rsidR="00C516E0" w:rsidRPr="00192C28" w:rsidRDefault="005575E0" w:rsidP="005404BD">
            <w:pPr>
              <w:jc w:val="center"/>
              <w:rPr>
                <w:b/>
              </w:rPr>
            </w:pPr>
            <w:r>
              <w:rPr>
                <w:b/>
              </w:rPr>
              <w:t>326.82</w:t>
            </w:r>
          </w:p>
        </w:tc>
        <w:tc>
          <w:tcPr>
            <w:tcW w:w="3071" w:type="dxa"/>
          </w:tcPr>
          <w:p w:rsidR="00C516E0" w:rsidRPr="00192C28" w:rsidRDefault="005575E0" w:rsidP="005404BD">
            <w:pPr>
              <w:jc w:val="center"/>
              <w:rPr>
                <w:b/>
              </w:rPr>
            </w:pPr>
            <w:r>
              <w:rPr>
                <w:b/>
              </w:rPr>
              <w:t>0</w:t>
            </w:r>
          </w:p>
        </w:tc>
      </w:tr>
      <w:tr w:rsidR="005575E0" w:rsidTr="005404BD">
        <w:tc>
          <w:tcPr>
            <w:tcW w:w="3070" w:type="dxa"/>
          </w:tcPr>
          <w:p w:rsidR="005575E0" w:rsidRDefault="002730CC" w:rsidP="005404BD">
            <w:pPr>
              <w:jc w:val="center"/>
              <w:rPr>
                <w:b/>
              </w:rPr>
            </w:pPr>
            <w:r w:rsidRPr="00120734">
              <w:rPr>
                <w:b/>
                <w:sz w:val="20"/>
                <w:szCs w:val="20"/>
              </w:rPr>
              <w:t>Résultat des années antérieures</w:t>
            </w:r>
          </w:p>
        </w:tc>
        <w:tc>
          <w:tcPr>
            <w:tcW w:w="3071" w:type="dxa"/>
          </w:tcPr>
          <w:p w:rsidR="005575E0" w:rsidRDefault="005575E0" w:rsidP="005404BD">
            <w:pPr>
              <w:jc w:val="center"/>
              <w:rPr>
                <w:b/>
              </w:rPr>
            </w:pPr>
            <w:r>
              <w:rPr>
                <w:b/>
              </w:rPr>
              <w:t>-3 814.72</w:t>
            </w:r>
          </w:p>
        </w:tc>
        <w:tc>
          <w:tcPr>
            <w:tcW w:w="3071" w:type="dxa"/>
          </w:tcPr>
          <w:p w:rsidR="005575E0" w:rsidRPr="00192C28" w:rsidRDefault="005575E0" w:rsidP="005404BD">
            <w:pPr>
              <w:jc w:val="center"/>
              <w:rPr>
                <w:b/>
              </w:rPr>
            </w:pPr>
            <w:r>
              <w:rPr>
                <w:b/>
              </w:rPr>
              <w:t>14 652.40</w:t>
            </w:r>
          </w:p>
        </w:tc>
      </w:tr>
      <w:tr w:rsidR="005575E0" w:rsidTr="005404BD">
        <w:tc>
          <w:tcPr>
            <w:tcW w:w="3070" w:type="dxa"/>
          </w:tcPr>
          <w:p w:rsidR="005575E0" w:rsidRDefault="005575E0" w:rsidP="005404BD">
            <w:pPr>
              <w:jc w:val="center"/>
              <w:rPr>
                <w:b/>
              </w:rPr>
            </w:pPr>
            <w:r>
              <w:rPr>
                <w:b/>
              </w:rPr>
              <w:t>Résultat au 31/12/2022</w:t>
            </w:r>
          </w:p>
        </w:tc>
        <w:tc>
          <w:tcPr>
            <w:tcW w:w="3071" w:type="dxa"/>
          </w:tcPr>
          <w:p w:rsidR="005575E0" w:rsidRDefault="005575E0" w:rsidP="005404BD">
            <w:pPr>
              <w:jc w:val="center"/>
              <w:rPr>
                <w:b/>
              </w:rPr>
            </w:pPr>
            <w:r>
              <w:rPr>
                <w:b/>
              </w:rPr>
              <w:t>-3 487.90</w:t>
            </w:r>
          </w:p>
        </w:tc>
        <w:tc>
          <w:tcPr>
            <w:tcW w:w="3071" w:type="dxa"/>
          </w:tcPr>
          <w:p w:rsidR="005575E0" w:rsidRDefault="005575E0" w:rsidP="005404BD">
            <w:pPr>
              <w:jc w:val="center"/>
              <w:rPr>
                <w:b/>
              </w:rPr>
            </w:pPr>
            <w:r>
              <w:rPr>
                <w:b/>
              </w:rPr>
              <w:t>14 652.40</w:t>
            </w:r>
          </w:p>
        </w:tc>
      </w:tr>
    </w:tbl>
    <w:p w:rsidR="00C516E0" w:rsidRDefault="00C516E0" w:rsidP="00C516E0">
      <w:pPr>
        <w:jc w:val="both"/>
      </w:pPr>
    </w:p>
    <w:p w:rsidR="002730CC" w:rsidRDefault="002730CC" w:rsidP="002730CC">
      <w:pPr>
        <w:jc w:val="both"/>
      </w:pPr>
      <w:r>
        <w:t xml:space="preserve">Le conseil municipal constate que le compte administratif est en adéquation au centime près avec le compte de gestion fourni par la Trésorerie. </w:t>
      </w:r>
    </w:p>
    <w:p w:rsidR="00956BD7" w:rsidRPr="00956BD7" w:rsidRDefault="00956BD7" w:rsidP="00956BD7">
      <w:pPr>
        <w:jc w:val="both"/>
        <w:rPr>
          <w:b/>
        </w:rPr>
      </w:pPr>
      <w:r w:rsidRPr="00956BD7">
        <w:rPr>
          <w:b/>
        </w:rPr>
        <w:t xml:space="preserve">Le Conseil Municipal approuve à l’unanimité le compte administratif et compte de gestion du budget </w:t>
      </w:r>
      <w:r>
        <w:rPr>
          <w:b/>
        </w:rPr>
        <w:t>du CCAS</w:t>
      </w:r>
      <w:r w:rsidRPr="00956BD7">
        <w:rPr>
          <w:b/>
        </w:rPr>
        <w:t>.</w:t>
      </w:r>
    </w:p>
    <w:p w:rsidR="00F030F2" w:rsidRDefault="00F030F2" w:rsidP="002730CC">
      <w:pPr>
        <w:jc w:val="both"/>
      </w:pPr>
    </w:p>
    <w:p w:rsidR="002730CC" w:rsidRPr="00000B57" w:rsidRDefault="002730CC" w:rsidP="002730CC">
      <w:pPr>
        <w:pStyle w:val="Paragraphedeliste"/>
        <w:numPr>
          <w:ilvl w:val="0"/>
          <w:numId w:val="17"/>
        </w:numPr>
        <w:jc w:val="both"/>
        <w:rPr>
          <w:b/>
        </w:rPr>
      </w:pPr>
      <w:r w:rsidRPr="00000B57">
        <w:rPr>
          <w:b/>
        </w:rPr>
        <w:t>AFFECTATION DU RESULTAT</w:t>
      </w:r>
    </w:p>
    <w:p w:rsidR="002730CC" w:rsidRDefault="002730CC" w:rsidP="002730CC">
      <w:pPr>
        <w:jc w:val="both"/>
        <w:rPr>
          <w:b/>
        </w:rPr>
      </w:pPr>
      <w:r w:rsidRPr="002730CC">
        <w:rPr>
          <w:u w:val="single"/>
        </w:rPr>
        <w:t>Budget principal</w:t>
      </w:r>
      <w:r>
        <w:t xml:space="preserve"> : le compte administratif de l’exercice 2022 fait apparaître un excédent de fonctionnement de </w:t>
      </w:r>
      <w:r w:rsidRPr="00192C28">
        <w:rPr>
          <w:b/>
        </w:rPr>
        <w:t>278 332.34</w:t>
      </w:r>
      <w:r>
        <w:rPr>
          <w:b/>
        </w:rPr>
        <w:t xml:space="preserve"> €.</w:t>
      </w:r>
    </w:p>
    <w:p w:rsidR="002730CC" w:rsidRDefault="00956BD7" w:rsidP="002730CC">
      <w:pPr>
        <w:jc w:val="both"/>
      </w:pPr>
      <w:r>
        <w:rPr>
          <w:b/>
        </w:rPr>
        <w:t>Le Conseil Municipal décide</w:t>
      </w:r>
      <w:r w:rsidR="002730CC">
        <w:rPr>
          <w:b/>
        </w:rPr>
        <w:t xml:space="preserve"> d’affecter la totalité de cette somme au compte 1068 en section d’investissement, soit </w:t>
      </w:r>
      <w:r w:rsidR="002730CC" w:rsidRPr="00192C28">
        <w:rPr>
          <w:b/>
        </w:rPr>
        <w:t>278 332.34</w:t>
      </w:r>
      <w:r w:rsidR="002730CC">
        <w:rPr>
          <w:b/>
        </w:rPr>
        <w:t xml:space="preserve"> €.</w:t>
      </w:r>
    </w:p>
    <w:p w:rsidR="002730CC" w:rsidRDefault="002730CC" w:rsidP="002730CC">
      <w:pPr>
        <w:jc w:val="both"/>
        <w:rPr>
          <w:b/>
        </w:rPr>
      </w:pPr>
      <w:r w:rsidRPr="002730CC">
        <w:rPr>
          <w:u w:val="single"/>
        </w:rPr>
        <w:t xml:space="preserve">Budget </w:t>
      </w:r>
      <w:r w:rsidR="002203AF">
        <w:rPr>
          <w:u w:val="single"/>
        </w:rPr>
        <w:t>annexe Restaurant les genêts d’or</w:t>
      </w:r>
      <w:r>
        <w:t xml:space="preserve"> : le compte administratif de l’exercice 2022 fait apparaître un excédent de fonctionnement de </w:t>
      </w:r>
      <w:r w:rsidR="002203AF">
        <w:rPr>
          <w:b/>
        </w:rPr>
        <w:t xml:space="preserve">9 228.80 </w:t>
      </w:r>
      <w:r>
        <w:rPr>
          <w:b/>
        </w:rPr>
        <w:t>€.</w:t>
      </w:r>
    </w:p>
    <w:p w:rsidR="002730CC" w:rsidRDefault="00956BD7" w:rsidP="002730CC">
      <w:pPr>
        <w:jc w:val="both"/>
      </w:pPr>
      <w:r>
        <w:rPr>
          <w:b/>
        </w:rPr>
        <w:t xml:space="preserve">Le Conseil Municipal décide </w:t>
      </w:r>
      <w:r w:rsidR="002730CC">
        <w:rPr>
          <w:b/>
        </w:rPr>
        <w:t xml:space="preserve">d’affecter la totalité de cette somme au compte 1068 en section d’investissement, soit </w:t>
      </w:r>
      <w:r w:rsidR="002203AF">
        <w:rPr>
          <w:b/>
        </w:rPr>
        <w:t xml:space="preserve">9 228.80 </w:t>
      </w:r>
      <w:r w:rsidR="002730CC">
        <w:rPr>
          <w:b/>
        </w:rPr>
        <w:t>€.</w:t>
      </w:r>
    </w:p>
    <w:p w:rsidR="00B05105" w:rsidRDefault="00B05105" w:rsidP="002730CC">
      <w:pPr>
        <w:jc w:val="both"/>
        <w:rPr>
          <w:u w:val="single"/>
        </w:rPr>
      </w:pPr>
    </w:p>
    <w:p w:rsidR="002203AF" w:rsidRDefault="009A1211" w:rsidP="000471D6">
      <w:pPr>
        <w:jc w:val="both"/>
      </w:pPr>
      <w:r>
        <w:t>Il n’y a pas d’affectation pour les budgets lotissements, ni pour le budget CCAS car déficitaire.</w:t>
      </w:r>
    </w:p>
    <w:p w:rsidR="009A1211" w:rsidRDefault="009A1211" w:rsidP="000471D6">
      <w:pPr>
        <w:jc w:val="both"/>
      </w:pPr>
    </w:p>
    <w:p w:rsidR="002203AF" w:rsidRPr="00000B57" w:rsidRDefault="002203AF" w:rsidP="002203AF">
      <w:pPr>
        <w:pStyle w:val="Paragraphedeliste"/>
        <w:numPr>
          <w:ilvl w:val="0"/>
          <w:numId w:val="17"/>
        </w:numPr>
        <w:jc w:val="both"/>
        <w:rPr>
          <w:b/>
        </w:rPr>
      </w:pPr>
      <w:r w:rsidRPr="00000B57">
        <w:rPr>
          <w:b/>
        </w:rPr>
        <w:t>VOTE DES BUDGETS</w:t>
      </w:r>
    </w:p>
    <w:p w:rsidR="002203AF" w:rsidRDefault="002203AF" w:rsidP="002203AF">
      <w:pPr>
        <w:jc w:val="both"/>
      </w:pPr>
      <w:r w:rsidRPr="002203AF">
        <w:rPr>
          <w:u w:val="single"/>
        </w:rPr>
        <w:t>Budget principal</w:t>
      </w:r>
      <w:r>
        <w:t> :</w:t>
      </w:r>
    </w:p>
    <w:p w:rsidR="002203AF" w:rsidRDefault="002203AF" w:rsidP="002203AF">
      <w:pPr>
        <w:jc w:val="both"/>
      </w:pPr>
      <w:r>
        <w:t xml:space="preserve">Monsieur l’adjoint aux finances présente un budget </w:t>
      </w:r>
      <w:r w:rsidR="00E6389E">
        <w:t xml:space="preserve">2023 </w:t>
      </w:r>
      <w:r>
        <w:t xml:space="preserve">qui s’équilibre en dépenses et en recette comme suit : </w:t>
      </w:r>
    </w:p>
    <w:p w:rsidR="002203AF" w:rsidRDefault="002203AF" w:rsidP="002203AF">
      <w:pPr>
        <w:pStyle w:val="Paragraphedeliste"/>
        <w:numPr>
          <w:ilvl w:val="0"/>
          <w:numId w:val="20"/>
        </w:numPr>
        <w:jc w:val="both"/>
      </w:pPr>
      <w:r>
        <w:lastRenderedPageBreak/>
        <w:t xml:space="preserve">Fonctionnement : </w:t>
      </w:r>
      <w:r w:rsidR="00E6389E" w:rsidRPr="00FD0E95">
        <w:rPr>
          <w:b/>
        </w:rPr>
        <w:t>1 4</w:t>
      </w:r>
      <w:r w:rsidR="00CB5FDB" w:rsidRPr="00FD0E95">
        <w:rPr>
          <w:b/>
        </w:rPr>
        <w:t>41</w:t>
      </w:r>
      <w:r w:rsidR="00E6389E" w:rsidRPr="00FD0E95">
        <w:rPr>
          <w:b/>
        </w:rPr>
        <w:t> 669 €</w:t>
      </w:r>
    </w:p>
    <w:p w:rsidR="002203AF" w:rsidRDefault="002203AF" w:rsidP="002203AF">
      <w:pPr>
        <w:pStyle w:val="Paragraphedeliste"/>
        <w:numPr>
          <w:ilvl w:val="0"/>
          <w:numId w:val="20"/>
        </w:numPr>
        <w:jc w:val="both"/>
      </w:pPr>
      <w:r>
        <w:t xml:space="preserve">Investissement : </w:t>
      </w:r>
      <w:r w:rsidR="00E6389E" w:rsidRPr="00FD0E95">
        <w:rPr>
          <w:b/>
        </w:rPr>
        <w:t>1 102 769 €</w:t>
      </w:r>
      <w:r w:rsidR="00CB5FDB">
        <w:t xml:space="preserve"> (dont 199 647 € de report)</w:t>
      </w:r>
    </w:p>
    <w:p w:rsidR="00E6389E" w:rsidRDefault="00E6389E" w:rsidP="00E6389E">
      <w:pPr>
        <w:pStyle w:val="Paragraphedeliste"/>
        <w:jc w:val="both"/>
      </w:pPr>
    </w:p>
    <w:p w:rsidR="00E6389E" w:rsidRDefault="00956BD7" w:rsidP="00956BD7">
      <w:pPr>
        <w:pStyle w:val="Paragraphedeliste"/>
        <w:ind w:left="0"/>
        <w:jc w:val="both"/>
        <w:rPr>
          <w:b/>
        </w:rPr>
      </w:pPr>
      <w:r w:rsidRPr="00956BD7">
        <w:rPr>
          <w:b/>
        </w:rPr>
        <w:t>Le Conseil Municipal valide à l’unanimité la proposition budgétaire.</w:t>
      </w:r>
    </w:p>
    <w:p w:rsidR="00956BD7" w:rsidRPr="00956BD7" w:rsidRDefault="00956BD7" w:rsidP="00956BD7">
      <w:pPr>
        <w:pStyle w:val="Paragraphedeliste"/>
        <w:ind w:left="0"/>
        <w:jc w:val="both"/>
        <w:rPr>
          <w:b/>
        </w:rPr>
      </w:pPr>
    </w:p>
    <w:p w:rsidR="00E6389E" w:rsidRDefault="00E6389E" w:rsidP="00E6389E">
      <w:pPr>
        <w:jc w:val="both"/>
      </w:pPr>
      <w:r w:rsidRPr="002730CC">
        <w:rPr>
          <w:u w:val="single"/>
        </w:rPr>
        <w:t xml:space="preserve">Budget </w:t>
      </w:r>
      <w:r>
        <w:rPr>
          <w:u w:val="single"/>
        </w:rPr>
        <w:t>annexe Restaurant les genêts d’or</w:t>
      </w:r>
      <w:r>
        <w:t> :</w:t>
      </w:r>
    </w:p>
    <w:p w:rsidR="00E6389E" w:rsidRDefault="00E6389E" w:rsidP="00E6389E">
      <w:pPr>
        <w:jc w:val="both"/>
      </w:pPr>
      <w:r>
        <w:t xml:space="preserve">Monsieur l’adjoint aux finances présente un budget 2023 qui s’équilibre en dépenses et en recette comme suit : </w:t>
      </w:r>
    </w:p>
    <w:p w:rsidR="00E6389E" w:rsidRDefault="00E6389E" w:rsidP="00E6389E">
      <w:pPr>
        <w:pStyle w:val="Paragraphedeliste"/>
        <w:numPr>
          <w:ilvl w:val="0"/>
          <w:numId w:val="20"/>
        </w:numPr>
        <w:jc w:val="both"/>
      </w:pPr>
      <w:r>
        <w:t xml:space="preserve">Fonctionnement : </w:t>
      </w:r>
      <w:r w:rsidR="00FD0E95" w:rsidRPr="00FD0E95">
        <w:rPr>
          <w:b/>
        </w:rPr>
        <w:t>18 000 €</w:t>
      </w:r>
    </w:p>
    <w:p w:rsidR="00956BD7" w:rsidRDefault="00E6389E" w:rsidP="00956BD7">
      <w:pPr>
        <w:pStyle w:val="Paragraphedeliste"/>
        <w:numPr>
          <w:ilvl w:val="0"/>
          <w:numId w:val="20"/>
        </w:numPr>
        <w:jc w:val="both"/>
      </w:pPr>
      <w:r>
        <w:t xml:space="preserve">Investissement : </w:t>
      </w:r>
      <w:r w:rsidR="00FD0E95" w:rsidRPr="00FD0E95">
        <w:rPr>
          <w:b/>
        </w:rPr>
        <w:t>75 415.54 €</w:t>
      </w:r>
    </w:p>
    <w:p w:rsidR="00956BD7" w:rsidRDefault="00956BD7" w:rsidP="00956BD7">
      <w:pPr>
        <w:pStyle w:val="Paragraphedeliste"/>
        <w:jc w:val="both"/>
      </w:pPr>
    </w:p>
    <w:p w:rsidR="00956BD7" w:rsidRPr="00956BD7" w:rsidRDefault="00956BD7" w:rsidP="00956BD7">
      <w:pPr>
        <w:pStyle w:val="Paragraphedeliste"/>
        <w:ind w:left="0"/>
        <w:jc w:val="both"/>
      </w:pPr>
      <w:r w:rsidRPr="00956BD7">
        <w:rPr>
          <w:b/>
        </w:rPr>
        <w:t>Le Conseil Municipal valide à l’unanimité la proposition budgétaire.</w:t>
      </w:r>
    </w:p>
    <w:p w:rsidR="00B05105" w:rsidRDefault="00B05105" w:rsidP="00E6389E">
      <w:pPr>
        <w:jc w:val="both"/>
        <w:rPr>
          <w:u w:val="single"/>
        </w:rPr>
      </w:pPr>
    </w:p>
    <w:p w:rsidR="00E6389E" w:rsidRDefault="00E6389E" w:rsidP="00E6389E">
      <w:pPr>
        <w:jc w:val="both"/>
      </w:pPr>
      <w:r w:rsidRPr="002730CC">
        <w:rPr>
          <w:u w:val="single"/>
        </w:rPr>
        <w:t xml:space="preserve">Budget </w:t>
      </w:r>
      <w:r>
        <w:rPr>
          <w:u w:val="single"/>
        </w:rPr>
        <w:t>annexe Lotissement le Hameau de Bonne Brousse</w:t>
      </w:r>
      <w:r>
        <w:t> :</w:t>
      </w:r>
    </w:p>
    <w:p w:rsidR="00E6389E" w:rsidRDefault="00E6389E" w:rsidP="00E6389E">
      <w:pPr>
        <w:jc w:val="both"/>
      </w:pPr>
      <w:r>
        <w:t xml:space="preserve">Monsieur l’adjoint aux finances présente un budget 2023 qui s’équilibre en dépenses et en recette comme suit : </w:t>
      </w:r>
    </w:p>
    <w:p w:rsidR="00E6389E" w:rsidRDefault="00E6389E" w:rsidP="00E6389E">
      <w:pPr>
        <w:pStyle w:val="Paragraphedeliste"/>
        <w:numPr>
          <w:ilvl w:val="0"/>
          <w:numId w:val="20"/>
        </w:numPr>
        <w:jc w:val="both"/>
      </w:pPr>
      <w:r>
        <w:t xml:space="preserve">Fonctionnement : </w:t>
      </w:r>
      <w:r w:rsidR="006768FD" w:rsidRPr="00FD0E95">
        <w:rPr>
          <w:b/>
        </w:rPr>
        <w:t>20 975.42 €</w:t>
      </w:r>
    </w:p>
    <w:p w:rsidR="00E6389E" w:rsidRDefault="00E6389E" w:rsidP="00E6389E">
      <w:pPr>
        <w:pStyle w:val="Paragraphedeliste"/>
        <w:numPr>
          <w:ilvl w:val="0"/>
          <w:numId w:val="20"/>
        </w:numPr>
        <w:jc w:val="both"/>
      </w:pPr>
      <w:r>
        <w:t xml:space="preserve">Investissement : </w:t>
      </w:r>
      <w:r w:rsidR="006768FD" w:rsidRPr="00FD0E95">
        <w:rPr>
          <w:b/>
        </w:rPr>
        <w:t>19 205.58 €</w:t>
      </w:r>
    </w:p>
    <w:p w:rsidR="00956BD7" w:rsidRDefault="00956BD7" w:rsidP="00956BD7">
      <w:pPr>
        <w:pStyle w:val="Paragraphedeliste"/>
        <w:jc w:val="both"/>
        <w:rPr>
          <w:b/>
        </w:rPr>
      </w:pPr>
    </w:p>
    <w:p w:rsidR="00956BD7" w:rsidRPr="00956BD7" w:rsidRDefault="00956BD7" w:rsidP="00956BD7">
      <w:pPr>
        <w:pStyle w:val="Paragraphedeliste"/>
        <w:ind w:left="0"/>
        <w:jc w:val="both"/>
        <w:rPr>
          <w:b/>
        </w:rPr>
      </w:pPr>
      <w:r w:rsidRPr="00956BD7">
        <w:rPr>
          <w:b/>
        </w:rPr>
        <w:t>Le Conseil Municipal valide à l’unanimité la proposition budgétaire.</w:t>
      </w:r>
    </w:p>
    <w:p w:rsidR="00E6389E" w:rsidRDefault="00E6389E" w:rsidP="00E6389E">
      <w:pPr>
        <w:jc w:val="both"/>
      </w:pPr>
    </w:p>
    <w:p w:rsidR="00E6389E" w:rsidRDefault="00E6389E" w:rsidP="00E6389E">
      <w:pPr>
        <w:jc w:val="both"/>
      </w:pPr>
      <w:r w:rsidRPr="002730CC">
        <w:rPr>
          <w:u w:val="single"/>
        </w:rPr>
        <w:t xml:space="preserve">Budget </w:t>
      </w:r>
      <w:r>
        <w:rPr>
          <w:u w:val="single"/>
        </w:rPr>
        <w:t>annexe Lotissement La résidence des 3 chênes</w:t>
      </w:r>
      <w:r>
        <w:t>:</w:t>
      </w:r>
    </w:p>
    <w:p w:rsidR="00E6389E" w:rsidRDefault="00E6389E" w:rsidP="00E6389E">
      <w:pPr>
        <w:jc w:val="both"/>
      </w:pPr>
      <w:r>
        <w:t xml:space="preserve">Monsieur l’adjoint aux finances présente un budget 2023 qui s’équilibre en dépenses et en recette comme suit : </w:t>
      </w:r>
    </w:p>
    <w:p w:rsidR="00E6389E" w:rsidRDefault="00E6389E" w:rsidP="00E6389E">
      <w:pPr>
        <w:pStyle w:val="Paragraphedeliste"/>
        <w:numPr>
          <w:ilvl w:val="0"/>
          <w:numId w:val="20"/>
        </w:numPr>
        <w:jc w:val="both"/>
      </w:pPr>
      <w:r>
        <w:t xml:space="preserve">Fonctionnement : </w:t>
      </w:r>
      <w:r w:rsidR="006768FD" w:rsidRPr="00FD0E95">
        <w:rPr>
          <w:b/>
        </w:rPr>
        <w:t>232 539.89 €</w:t>
      </w:r>
    </w:p>
    <w:p w:rsidR="00E6389E" w:rsidRPr="00956BD7" w:rsidRDefault="00E6389E" w:rsidP="00E6389E">
      <w:pPr>
        <w:pStyle w:val="Paragraphedeliste"/>
        <w:numPr>
          <w:ilvl w:val="0"/>
          <w:numId w:val="20"/>
        </w:numPr>
        <w:jc w:val="both"/>
      </w:pPr>
      <w:r>
        <w:t xml:space="preserve">Investissement : </w:t>
      </w:r>
      <w:r w:rsidR="006768FD" w:rsidRPr="00FD0E95">
        <w:rPr>
          <w:b/>
        </w:rPr>
        <w:t>241 466.44 €</w:t>
      </w:r>
    </w:p>
    <w:p w:rsidR="00956BD7" w:rsidRDefault="00956BD7" w:rsidP="00956BD7">
      <w:pPr>
        <w:pStyle w:val="Paragraphedeliste"/>
        <w:jc w:val="both"/>
      </w:pPr>
    </w:p>
    <w:p w:rsidR="00956BD7" w:rsidRPr="00956BD7" w:rsidRDefault="00956BD7" w:rsidP="00956BD7">
      <w:pPr>
        <w:pStyle w:val="Paragraphedeliste"/>
        <w:ind w:left="0"/>
        <w:jc w:val="both"/>
        <w:rPr>
          <w:b/>
        </w:rPr>
      </w:pPr>
      <w:r w:rsidRPr="00956BD7">
        <w:rPr>
          <w:b/>
        </w:rPr>
        <w:t>Le Conseil Municipal valide à l’unanimité la proposition budgétaire.</w:t>
      </w:r>
    </w:p>
    <w:p w:rsidR="00956BD7" w:rsidRDefault="00956BD7" w:rsidP="00E6389E">
      <w:pPr>
        <w:jc w:val="both"/>
      </w:pPr>
    </w:p>
    <w:p w:rsidR="00E6389E" w:rsidRDefault="00E6389E" w:rsidP="00E6389E">
      <w:pPr>
        <w:jc w:val="both"/>
      </w:pPr>
      <w:r w:rsidRPr="002730CC">
        <w:rPr>
          <w:u w:val="single"/>
        </w:rPr>
        <w:t xml:space="preserve">Budget </w:t>
      </w:r>
      <w:r>
        <w:rPr>
          <w:u w:val="single"/>
        </w:rPr>
        <w:t>CCAS</w:t>
      </w:r>
      <w:r>
        <w:t>:</w:t>
      </w:r>
    </w:p>
    <w:p w:rsidR="00E6389E" w:rsidRDefault="00E6389E" w:rsidP="00E6389E">
      <w:pPr>
        <w:jc w:val="both"/>
      </w:pPr>
      <w:r>
        <w:t xml:space="preserve">Monsieur l’adjoint aux finances présente un budget 2023 qui s’équilibre en dépenses et en recette comme suit : </w:t>
      </w:r>
    </w:p>
    <w:p w:rsidR="00E6389E" w:rsidRDefault="00E6389E" w:rsidP="00E6389E">
      <w:pPr>
        <w:pStyle w:val="Paragraphedeliste"/>
        <w:numPr>
          <w:ilvl w:val="0"/>
          <w:numId w:val="20"/>
        </w:numPr>
        <w:jc w:val="both"/>
      </w:pPr>
      <w:r>
        <w:t xml:space="preserve">Fonctionnement : </w:t>
      </w:r>
      <w:r w:rsidR="007A0FC9" w:rsidRPr="007A0FC9">
        <w:rPr>
          <w:b/>
        </w:rPr>
        <w:t>9 952.72 €</w:t>
      </w:r>
    </w:p>
    <w:p w:rsidR="00286F2C" w:rsidRDefault="00E6389E" w:rsidP="00286F2C">
      <w:pPr>
        <w:pStyle w:val="Paragraphedeliste"/>
        <w:numPr>
          <w:ilvl w:val="0"/>
          <w:numId w:val="20"/>
        </w:numPr>
        <w:jc w:val="both"/>
      </w:pPr>
      <w:r>
        <w:t xml:space="preserve">Investissement : </w:t>
      </w:r>
      <w:r w:rsidR="007A0FC9" w:rsidRPr="007A0FC9">
        <w:rPr>
          <w:b/>
        </w:rPr>
        <w:t>14 652.40 €</w:t>
      </w:r>
    </w:p>
    <w:p w:rsidR="00956BD7" w:rsidRDefault="00956BD7" w:rsidP="00956BD7">
      <w:pPr>
        <w:pStyle w:val="Paragraphedeliste"/>
        <w:jc w:val="both"/>
        <w:rPr>
          <w:b/>
        </w:rPr>
      </w:pPr>
    </w:p>
    <w:p w:rsidR="00956BD7" w:rsidRDefault="00956BD7" w:rsidP="00956BD7">
      <w:pPr>
        <w:pStyle w:val="Paragraphedeliste"/>
        <w:ind w:left="0"/>
        <w:jc w:val="both"/>
        <w:rPr>
          <w:b/>
        </w:rPr>
      </w:pPr>
      <w:r w:rsidRPr="00956BD7">
        <w:rPr>
          <w:b/>
        </w:rPr>
        <w:lastRenderedPageBreak/>
        <w:t>Le Conseil Municipal valide à l’unanimité la proposition budgétaire.</w:t>
      </w:r>
    </w:p>
    <w:p w:rsidR="00000B57" w:rsidRDefault="00000B57" w:rsidP="00956BD7">
      <w:pPr>
        <w:pStyle w:val="Paragraphedeliste"/>
        <w:ind w:left="0"/>
        <w:jc w:val="both"/>
        <w:rPr>
          <w:b/>
        </w:rPr>
      </w:pPr>
    </w:p>
    <w:p w:rsidR="00000B57" w:rsidRDefault="00000B57" w:rsidP="00956BD7">
      <w:pPr>
        <w:pStyle w:val="Paragraphedeliste"/>
        <w:ind w:left="0"/>
        <w:jc w:val="both"/>
        <w:rPr>
          <w:b/>
        </w:rPr>
      </w:pPr>
    </w:p>
    <w:p w:rsidR="00000B57" w:rsidRDefault="00000B57" w:rsidP="00956BD7">
      <w:pPr>
        <w:pStyle w:val="Paragraphedeliste"/>
        <w:ind w:left="0"/>
        <w:jc w:val="both"/>
        <w:rPr>
          <w:b/>
        </w:rPr>
      </w:pPr>
    </w:p>
    <w:p w:rsidR="00000B57" w:rsidRDefault="00000B57" w:rsidP="00000B57">
      <w:pPr>
        <w:jc w:val="both"/>
      </w:pPr>
      <w:r w:rsidRPr="00F030F2">
        <w:rPr>
          <w:b/>
          <w:u w:val="single"/>
        </w:rPr>
        <w:t>Intervention de Monsieur le Maire</w:t>
      </w:r>
      <w:r>
        <w:t> :</w:t>
      </w:r>
    </w:p>
    <w:p w:rsidR="00000B57" w:rsidRDefault="00000B57" w:rsidP="00000B57">
      <w:pPr>
        <w:jc w:val="both"/>
      </w:pPr>
      <w:r>
        <w:t>L’année dernière, le résultat   était de 361 000 excédents reportés en investissement.</w:t>
      </w:r>
    </w:p>
    <w:p w:rsidR="00000B57" w:rsidRDefault="00000B57" w:rsidP="00000B57">
      <w:r>
        <w:t xml:space="preserve">Cette année  fin 2022 : résultat de 278000 €  d’excédent de fonctionnement reporté en investissement </w:t>
      </w:r>
    </w:p>
    <w:p w:rsidR="00000B57" w:rsidRDefault="00000B57" w:rsidP="00000B57">
      <w:pPr>
        <w:jc w:val="both"/>
      </w:pPr>
      <w:r>
        <w:t xml:space="preserve">Situation financière saine car on dégage un important excédent de fonctionnement tous les ans et encore cette année. </w:t>
      </w:r>
    </w:p>
    <w:p w:rsidR="00000B57" w:rsidRDefault="00000B57" w:rsidP="00000B57">
      <w:pPr>
        <w:jc w:val="both"/>
      </w:pPr>
      <w:r>
        <w:t>Ce qui nous permet de continuer à investir tout en restant vigilant sur l’équilibre des comptes tenant compte des conseils de Mr Taillandier.</w:t>
      </w:r>
    </w:p>
    <w:p w:rsidR="00000B57" w:rsidRDefault="00000B57" w:rsidP="00000B57">
      <w:pPr>
        <w:jc w:val="both"/>
      </w:pPr>
      <w:r>
        <w:t xml:space="preserve">D’autre part, pour d’importants projets comme la Salle des Sports, il nous semble raisonnable de les positionner en décision modificative cet été pour prendre le temps de les évaluer et de décider car  des budgets imprévus sont apparus   :    financement  d’un équipement cuisine de la salle des Fêtes. </w:t>
      </w:r>
    </w:p>
    <w:p w:rsidR="001960B1" w:rsidRDefault="001960B1" w:rsidP="001960B1">
      <w:pPr>
        <w:jc w:val="both"/>
      </w:pPr>
    </w:p>
    <w:p w:rsidR="002730CC" w:rsidRPr="00000B57" w:rsidRDefault="00286F2C" w:rsidP="00286F2C">
      <w:pPr>
        <w:pStyle w:val="Paragraphedeliste"/>
        <w:numPr>
          <w:ilvl w:val="0"/>
          <w:numId w:val="17"/>
        </w:numPr>
        <w:jc w:val="both"/>
        <w:rPr>
          <w:b/>
        </w:rPr>
      </w:pPr>
      <w:r w:rsidRPr="00000B57">
        <w:rPr>
          <w:b/>
        </w:rPr>
        <w:t>CREANCES ETEINTES</w:t>
      </w:r>
    </w:p>
    <w:p w:rsidR="00286F2C" w:rsidRDefault="00286F2C" w:rsidP="00286F2C">
      <w:pPr>
        <w:jc w:val="both"/>
      </w:pPr>
      <w:r>
        <w:t xml:space="preserve">Monsieur l’adjoint aux finances informe l’assemblée délibérante d’une créance </w:t>
      </w:r>
      <w:r w:rsidR="006D3B4F">
        <w:t>éteinte</w:t>
      </w:r>
      <w:r>
        <w:t xml:space="preserve"> d’un montant de 198.03 €. </w:t>
      </w:r>
      <w:r w:rsidR="006D3B4F">
        <w:t>Suite au décès du tiers et de la renonciation de la succession des enfants, la recette est déclarée par la Trésorerie irrécouvrable.</w:t>
      </w:r>
    </w:p>
    <w:p w:rsidR="006D3B4F" w:rsidRPr="006D3B4F" w:rsidRDefault="0047748B" w:rsidP="00286F2C">
      <w:pPr>
        <w:jc w:val="both"/>
        <w:rPr>
          <w:b/>
        </w:rPr>
      </w:pPr>
      <w:r>
        <w:rPr>
          <w:b/>
        </w:rPr>
        <w:t>Le conseil municipal décide à l’unanimité</w:t>
      </w:r>
      <w:r w:rsidR="006D3B4F" w:rsidRPr="006D3B4F">
        <w:rPr>
          <w:b/>
        </w:rPr>
        <w:t xml:space="preserve"> d’émettre un mandat de 198.03 € au compte 6541 « créances admises en non-valeur ».</w:t>
      </w:r>
    </w:p>
    <w:p w:rsidR="005404BD" w:rsidRDefault="005404BD" w:rsidP="00286F2C">
      <w:pPr>
        <w:jc w:val="both"/>
      </w:pPr>
    </w:p>
    <w:p w:rsidR="005404BD" w:rsidRPr="00000B57" w:rsidRDefault="005404BD" w:rsidP="005404BD">
      <w:pPr>
        <w:pStyle w:val="Paragraphedeliste"/>
        <w:numPr>
          <w:ilvl w:val="0"/>
          <w:numId w:val="17"/>
        </w:numPr>
        <w:jc w:val="both"/>
        <w:rPr>
          <w:b/>
        </w:rPr>
      </w:pPr>
      <w:r w:rsidRPr="00000B57">
        <w:rPr>
          <w:b/>
        </w:rPr>
        <w:t>PARTICIPATION DES FAMILLES AUX SEJOURS 12-14 ET 15-17 ANS</w:t>
      </w:r>
    </w:p>
    <w:p w:rsidR="005404BD" w:rsidRDefault="005404BD" w:rsidP="005404BD">
      <w:pPr>
        <w:jc w:val="both"/>
      </w:pPr>
      <w:r>
        <w:t>Les séjours proposés par le service enfance jeunesse ont été validés lors du conseil municipal de 27 mars dernier.</w:t>
      </w:r>
    </w:p>
    <w:p w:rsidR="005404BD" w:rsidRDefault="005404BD" w:rsidP="005404BD">
      <w:pPr>
        <w:jc w:val="both"/>
      </w:pPr>
      <w:r>
        <w:t xml:space="preserve">Le budget s’équilibre par une participation demandée aux familles, une subvention de la CAF et une prise en charge par la commune. </w:t>
      </w:r>
    </w:p>
    <w:p w:rsidR="005404BD" w:rsidRDefault="005404BD" w:rsidP="005404BD">
      <w:pPr>
        <w:jc w:val="both"/>
      </w:pPr>
      <w:r>
        <w:t xml:space="preserve">Il est proposé que la participation demandée aux familles reste identique à celle demandée l’an dernier en fonction du coefficient familial. </w:t>
      </w:r>
    </w:p>
    <w:p w:rsidR="005404BD" w:rsidRPr="001E3462" w:rsidRDefault="005404BD" w:rsidP="005404BD">
      <w:pPr>
        <w:pStyle w:val="Sansinterligne"/>
        <w:jc w:val="both"/>
        <w:rPr>
          <w:rFonts w:asciiTheme="minorHAnsi" w:hAnsiTheme="minorHAnsi" w:cs="Times New Roman"/>
          <w:sz w:val="22"/>
        </w:rPr>
      </w:pPr>
      <w:r w:rsidRPr="001E3462">
        <w:rPr>
          <w:rFonts w:asciiTheme="minorHAnsi" w:hAnsiTheme="minorHAnsi" w:cs="Times New Roman"/>
          <w:sz w:val="22"/>
        </w:rPr>
        <w:t>Il est proposé de conserver les mêmes tarifs que l’année dernière.</w:t>
      </w:r>
    </w:p>
    <w:p w:rsidR="005404BD" w:rsidRDefault="005404BD" w:rsidP="005404BD">
      <w:pPr>
        <w:jc w:val="both"/>
      </w:pPr>
    </w:p>
    <w:p w:rsidR="0047748B" w:rsidRPr="0047748B" w:rsidRDefault="0047748B" w:rsidP="0047748B">
      <w:pPr>
        <w:pStyle w:val="Sansinterligne"/>
        <w:jc w:val="both"/>
        <w:rPr>
          <w:rFonts w:asciiTheme="minorHAnsi" w:hAnsiTheme="minorHAnsi" w:cs="Times New Roman"/>
          <w:b/>
          <w:sz w:val="22"/>
        </w:rPr>
      </w:pPr>
      <w:r w:rsidRPr="0047748B">
        <w:rPr>
          <w:rFonts w:asciiTheme="minorHAnsi" w:hAnsiTheme="minorHAnsi" w:cs="Times New Roman"/>
          <w:b/>
          <w:sz w:val="22"/>
        </w:rPr>
        <w:t>Le conseil municipal décide à l’unanimité de conserver les mêmes tarifs que l’année dernière.</w:t>
      </w:r>
    </w:p>
    <w:p w:rsidR="001960B1" w:rsidRDefault="001960B1" w:rsidP="001960B1">
      <w:pPr>
        <w:jc w:val="both"/>
        <w:rPr>
          <w:b/>
        </w:rPr>
      </w:pPr>
    </w:p>
    <w:p w:rsidR="00000B57" w:rsidRDefault="00000B57" w:rsidP="001960B1">
      <w:pPr>
        <w:jc w:val="both"/>
      </w:pPr>
    </w:p>
    <w:p w:rsidR="00F030F2" w:rsidRPr="00000B57" w:rsidRDefault="001960B1" w:rsidP="00F030F2">
      <w:pPr>
        <w:pStyle w:val="Paragraphedeliste"/>
        <w:numPr>
          <w:ilvl w:val="0"/>
          <w:numId w:val="17"/>
        </w:numPr>
        <w:rPr>
          <w:b/>
        </w:rPr>
      </w:pPr>
      <w:r w:rsidRPr="00000B57">
        <w:rPr>
          <w:b/>
        </w:rPr>
        <w:t>RECRUTEMENT D’UN AGENT POUR LES VACANCES D’AVRIL A L’ACCUEIL DE LOISIRS</w:t>
      </w:r>
    </w:p>
    <w:p w:rsidR="00F030F2" w:rsidRDefault="00F030F2" w:rsidP="00F030F2">
      <w:r>
        <w:t>Compte-tenu du nombre d’enfants inscrits durant les vacances de Pâques, il est prévu le recrutement d’un animateur supplémentaire.</w:t>
      </w:r>
    </w:p>
    <w:p w:rsidR="0047748B" w:rsidRPr="0047748B" w:rsidRDefault="0047748B" w:rsidP="00F030F2">
      <w:pPr>
        <w:rPr>
          <w:b/>
        </w:rPr>
      </w:pPr>
      <w:r w:rsidRPr="0047748B">
        <w:rPr>
          <w:b/>
        </w:rPr>
        <w:t>Le conseil municipal autorise Monsieur le Maire à recruter un animateur.</w:t>
      </w:r>
    </w:p>
    <w:p w:rsidR="00F030F2" w:rsidRDefault="00F030F2" w:rsidP="001960B1">
      <w:pPr>
        <w:jc w:val="both"/>
      </w:pPr>
    </w:p>
    <w:p w:rsidR="009A1211" w:rsidRPr="00000B57" w:rsidRDefault="009A1211" w:rsidP="009A1211">
      <w:pPr>
        <w:pStyle w:val="Paragraphedeliste"/>
        <w:numPr>
          <w:ilvl w:val="0"/>
          <w:numId w:val="17"/>
        </w:numPr>
        <w:jc w:val="both"/>
        <w:rPr>
          <w:b/>
        </w:rPr>
      </w:pPr>
      <w:r w:rsidRPr="00000B57">
        <w:rPr>
          <w:b/>
        </w:rPr>
        <w:t xml:space="preserve">DEVIS </w:t>
      </w:r>
      <w:r w:rsidR="006572E1" w:rsidRPr="00000B57">
        <w:rPr>
          <w:b/>
        </w:rPr>
        <w:t>DIVERS</w:t>
      </w:r>
    </w:p>
    <w:p w:rsidR="006572E1" w:rsidRDefault="006572E1" w:rsidP="006572E1">
      <w:pPr>
        <w:pStyle w:val="Paragraphedeliste"/>
        <w:jc w:val="both"/>
      </w:pPr>
    </w:p>
    <w:p w:rsidR="006572E1" w:rsidRPr="00CB5FDB" w:rsidRDefault="006572E1" w:rsidP="006572E1">
      <w:pPr>
        <w:pStyle w:val="Paragraphedeliste"/>
        <w:numPr>
          <w:ilvl w:val="0"/>
          <w:numId w:val="22"/>
        </w:numPr>
        <w:jc w:val="both"/>
        <w:rPr>
          <w:u w:val="single"/>
        </w:rPr>
      </w:pPr>
      <w:r w:rsidRPr="00CB5FDB">
        <w:rPr>
          <w:u w:val="single"/>
        </w:rPr>
        <w:t>Point à temps</w:t>
      </w:r>
    </w:p>
    <w:p w:rsidR="009A1211" w:rsidRDefault="009A1211" w:rsidP="009A1211">
      <w:pPr>
        <w:jc w:val="both"/>
      </w:pPr>
      <w:r>
        <w:t xml:space="preserve">Lors du Conseil du 27 mars dernier, Monsieur </w:t>
      </w:r>
      <w:r w:rsidR="00CB5FDB">
        <w:t>T</w:t>
      </w:r>
      <w:r w:rsidR="0047748B">
        <w:t>ILLY avait présenté un devis d’</w:t>
      </w:r>
      <w:r w:rsidR="00CB5FDB">
        <w:t xml:space="preserve">EIFFAGE </w:t>
      </w:r>
      <w:r>
        <w:t>pour le point à temps. Il attendait un second devis de la Colas.</w:t>
      </w:r>
    </w:p>
    <w:p w:rsidR="009A1211" w:rsidRPr="0047748B" w:rsidRDefault="009A1211" w:rsidP="009A1211">
      <w:pPr>
        <w:jc w:val="both"/>
        <w:rPr>
          <w:b/>
        </w:rPr>
      </w:pPr>
      <w:r w:rsidRPr="0047748B">
        <w:rPr>
          <w:b/>
        </w:rPr>
        <w:t xml:space="preserve">Après étude des 2 devis, </w:t>
      </w:r>
      <w:r w:rsidR="0047748B" w:rsidRPr="0047748B">
        <w:rPr>
          <w:b/>
        </w:rPr>
        <w:t>le conseil municipal décide à l’unanimité</w:t>
      </w:r>
      <w:r w:rsidR="0047748B">
        <w:rPr>
          <w:b/>
        </w:rPr>
        <w:t xml:space="preserve"> de retenir le devis d’</w:t>
      </w:r>
      <w:r w:rsidR="00CB5FDB" w:rsidRPr="0047748B">
        <w:rPr>
          <w:b/>
        </w:rPr>
        <w:t>EIFFAGE</w:t>
      </w:r>
      <w:r w:rsidRPr="0047748B">
        <w:rPr>
          <w:b/>
        </w:rPr>
        <w:t>.</w:t>
      </w:r>
    </w:p>
    <w:p w:rsidR="00CB5FDB" w:rsidRDefault="00CB5FDB" w:rsidP="009A1211">
      <w:pPr>
        <w:jc w:val="both"/>
      </w:pPr>
    </w:p>
    <w:p w:rsidR="006572E1" w:rsidRPr="00CB5FDB" w:rsidRDefault="006572E1" w:rsidP="006572E1">
      <w:pPr>
        <w:pStyle w:val="Paragraphedeliste"/>
        <w:numPr>
          <w:ilvl w:val="0"/>
          <w:numId w:val="22"/>
        </w:numPr>
        <w:jc w:val="both"/>
        <w:rPr>
          <w:u w:val="single"/>
        </w:rPr>
      </w:pPr>
      <w:r w:rsidRPr="00CB5FDB">
        <w:rPr>
          <w:u w:val="single"/>
        </w:rPr>
        <w:t>Devis chaises pour la cantine</w:t>
      </w:r>
    </w:p>
    <w:p w:rsidR="00F030F2" w:rsidRDefault="00F030F2" w:rsidP="00F030F2">
      <w:pPr>
        <w:jc w:val="both"/>
      </w:pPr>
      <w:r>
        <w:t xml:space="preserve">Le nombre de </w:t>
      </w:r>
      <w:proofErr w:type="gramStart"/>
      <w:r>
        <w:t>tout</w:t>
      </w:r>
      <w:proofErr w:type="gramEnd"/>
      <w:r>
        <w:t xml:space="preserve"> petits a augmenté à la cantine. Nous sommes dans l’obligation d’acheter des chaises supplémentaires (10 exactement).</w:t>
      </w:r>
    </w:p>
    <w:p w:rsidR="00F030F2" w:rsidRDefault="00F030F2" w:rsidP="00F030F2">
      <w:pPr>
        <w:jc w:val="both"/>
      </w:pPr>
      <w:r>
        <w:t>Nous avons reçu un devis de la société MAC fabricant immobilier de collectivité qui a déjà travaillé av</w:t>
      </w:r>
      <w:r w:rsidR="00CB5FDB">
        <w:t>e</w:t>
      </w:r>
      <w:r>
        <w:t>c nous. Cela permettrait une harmonie dans le mobilier.</w:t>
      </w:r>
    </w:p>
    <w:p w:rsidR="00F030F2" w:rsidRDefault="00F030F2" w:rsidP="00F030F2">
      <w:pPr>
        <w:jc w:val="both"/>
      </w:pPr>
      <w:r>
        <w:t>Je vous propose de retenir leur proposition :</w:t>
      </w:r>
    </w:p>
    <w:p w:rsidR="00F030F2" w:rsidRDefault="00CB5FDB" w:rsidP="00F030F2">
      <w:pPr>
        <w:jc w:val="both"/>
      </w:pPr>
      <w:r>
        <w:t>10 chaises : 978.05 HT (spéciales pour des enfants de 2 à 5 ans) hauteur d’assises de 52 cm afin que l’enfant soit à l’aise pour manger.</w:t>
      </w:r>
    </w:p>
    <w:p w:rsidR="00CB5FDB" w:rsidRDefault="0047748B" w:rsidP="00CB5FDB">
      <w:pPr>
        <w:jc w:val="both"/>
        <w:rPr>
          <w:b/>
        </w:rPr>
      </w:pPr>
      <w:r>
        <w:rPr>
          <w:b/>
        </w:rPr>
        <w:t>Le conseil municipal valide le devis.</w:t>
      </w:r>
    </w:p>
    <w:p w:rsidR="00F030F2" w:rsidRDefault="00F030F2" w:rsidP="00F030F2">
      <w:pPr>
        <w:pStyle w:val="Paragraphedeliste"/>
        <w:jc w:val="both"/>
      </w:pPr>
    </w:p>
    <w:p w:rsidR="00F030F2" w:rsidRDefault="00F030F2" w:rsidP="00F030F2">
      <w:pPr>
        <w:pStyle w:val="Paragraphedeliste"/>
        <w:jc w:val="both"/>
      </w:pPr>
    </w:p>
    <w:p w:rsidR="00F030F2" w:rsidRPr="00000B57" w:rsidRDefault="00F030F2" w:rsidP="00F030F2">
      <w:pPr>
        <w:pStyle w:val="Paragraphedeliste"/>
        <w:numPr>
          <w:ilvl w:val="0"/>
          <w:numId w:val="17"/>
        </w:numPr>
        <w:jc w:val="both"/>
        <w:rPr>
          <w:b/>
        </w:rPr>
      </w:pPr>
      <w:r w:rsidRPr="00000B57">
        <w:rPr>
          <w:b/>
        </w:rPr>
        <w:t>QUESTIONS DIVERSES</w:t>
      </w:r>
    </w:p>
    <w:p w:rsidR="00F030F2" w:rsidRDefault="00F030F2" w:rsidP="00FD0E95">
      <w:pPr>
        <w:pStyle w:val="Paragraphedeliste"/>
        <w:jc w:val="both"/>
      </w:pPr>
    </w:p>
    <w:p w:rsidR="00CB5FDB" w:rsidRPr="00956BD7" w:rsidRDefault="00F030F2" w:rsidP="00CB5FDB">
      <w:pPr>
        <w:pStyle w:val="Paragraphedeliste"/>
        <w:ind w:left="0"/>
        <w:rPr>
          <w:rFonts w:eastAsia="Times New Roman" w:cs="Helvetica"/>
          <w:color w:val="000000"/>
          <w:bdr w:val="none" w:sz="0" w:space="0" w:color="auto" w:frame="1"/>
          <w:lang w:eastAsia="fr-FR"/>
        </w:rPr>
      </w:pPr>
      <w:r w:rsidRPr="00F030F2">
        <w:rPr>
          <w:rFonts w:eastAsia="Times New Roman" w:cs="Helvetica"/>
          <w:color w:val="000000"/>
          <w:bdr w:val="none" w:sz="0" w:space="0" w:color="auto" w:frame="1"/>
          <w:lang w:eastAsia="fr-FR"/>
        </w:rPr>
        <w:t>Dans le cadre du Marché de la voirie  LCBC 2022,</w:t>
      </w:r>
      <w:r w:rsidR="00CB5FDB">
        <w:rPr>
          <w:rFonts w:eastAsia="Times New Roman" w:cs="Helvetica"/>
          <w:color w:val="000000"/>
          <w:bdr w:val="none" w:sz="0" w:space="0" w:color="auto" w:frame="1"/>
          <w:lang w:eastAsia="fr-FR"/>
        </w:rPr>
        <w:t xml:space="preserve"> </w:t>
      </w:r>
      <w:proofErr w:type="spellStart"/>
      <w:r w:rsidR="00CB5FDB">
        <w:rPr>
          <w:rFonts w:eastAsia="Times New Roman" w:cs="Helvetica"/>
          <w:color w:val="000000"/>
          <w:bdr w:val="none" w:sz="0" w:space="0" w:color="auto" w:frame="1"/>
          <w:lang w:eastAsia="fr-FR"/>
        </w:rPr>
        <w:t>Eurovia</w:t>
      </w:r>
      <w:proofErr w:type="spellEnd"/>
      <w:r w:rsidR="00CB5FDB">
        <w:rPr>
          <w:rFonts w:eastAsia="Times New Roman" w:cs="Helvetica"/>
          <w:color w:val="000000"/>
          <w:bdr w:val="none" w:sz="0" w:space="0" w:color="auto" w:frame="1"/>
          <w:lang w:eastAsia="fr-FR"/>
        </w:rPr>
        <w:t> </w:t>
      </w:r>
      <w:r w:rsidRPr="00F030F2">
        <w:rPr>
          <w:rFonts w:eastAsia="Times New Roman" w:cs="Helvetica"/>
          <w:color w:val="000000"/>
          <w:bdr w:val="none" w:sz="0" w:space="0" w:color="auto" w:frame="1"/>
          <w:lang w:eastAsia="fr-FR"/>
        </w:rPr>
        <w:t>n'avait pas réalisé  de façon correcte le</w:t>
      </w:r>
      <w:r>
        <w:rPr>
          <w:rFonts w:eastAsia="Times New Roman" w:cs="Helvetica"/>
          <w:color w:val="000000"/>
          <w:bdr w:val="none" w:sz="0" w:space="0" w:color="auto" w:frame="1"/>
          <w:lang w:eastAsia="fr-FR"/>
        </w:rPr>
        <w:t>s travaux  sur la rue des Iles</w:t>
      </w:r>
      <w:r w:rsidRPr="00F030F2">
        <w:rPr>
          <w:rFonts w:eastAsia="Times New Roman" w:cs="Helvetica"/>
          <w:color w:val="000000"/>
          <w:bdr w:val="none" w:sz="0" w:space="0" w:color="auto" w:frame="1"/>
          <w:lang w:eastAsia="fr-FR"/>
        </w:rPr>
        <w:t>.</w:t>
      </w:r>
      <w:r w:rsidRPr="00F030F2">
        <w:rPr>
          <w:rFonts w:eastAsia="Times New Roman" w:cs="Helvetica"/>
          <w:color w:val="000000"/>
          <w:bdr w:val="none" w:sz="0" w:space="0" w:color="auto" w:frame="1"/>
          <w:lang w:eastAsia="fr-FR"/>
        </w:rPr>
        <w:br/>
      </w:r>
      <w:r>
        <w:rPr>
          <w:rFonts w:eastAsia="Times New Roman" w:cs="Helvetica"/>
          <w:color w:val="000000"/>
          <w:bdr w:val="none" w:sz="0" w:space="0" w:color="auto" w:frame="1"/>
          <w:lang w:eastAsia="fr-FR"/>
        </w:rPr>
        <w:br/>
        <w:t>Nous n'avons pas voulu payer</w:t>
      </w:r>
      <w:r w:rsidRPr="00F030F2">
        <w:rPr>
          <w:rFonts w:eastAsia="Times New Roman" w:cs="Helvetica"/>
          <w:color w:val="000000"/>
          <w:bdr w:val="none" w:sz="0" w:space="0" w:color="auto" w:frame="1"/>
          <w:lang w:eastAsia="fr-FR"/>
        </w:rPr>
        <w:t>.</w:t>
      </w:r>
      <w:r w:rsidRPr="00F030F2">
        <w:rPr>
          <w:rFonts w:eastAsia="Times New Roman" w:cs="Helvetica"/>
          <w:color w:val="000000"/>
          <w:bdr w:val="none" w:sz="0" w:space="0" w:color="auto" w:frame="1"/>
          <w:lang w:eastAsia="fr-FR"/>
        </w:rPr>
        <w:br/>
      </w:r>
      <w:r w:rsidRPr="00F030F2">
        <w:rPr>
          <w:rFonts w:eastAsia="Times New Roman" w:cs="Helvetica"/>
          <w:color w:val="000000"/>
          <w:bdr w:val="none" w:sz="0" w:space="0" w:color="auto" w:frame="1"/>
          <w:lang w:eastAsia="fr-FR"/>
        </w:rPr>
        <w:br/>
        <w:t>Nous venons de recevoir un mail d'</w:t>
      </w:r>
      <w:proofErr w:type="spellStart"/>
      <w:r w:rsidRPr="00F030F2">
        <w:rPr>
          <w:rFonts w:eastAsia="Times New Roman" w:cs="Helvetica"/>
          <w:color w:val="000000"/>
          <w:bdr w:val="none" w:sz="0" w:space="0" w:color="auto" w:frame="1"/>
          <w:lang w:eastAsia="fr-FR"/>
        </w:rPr>
        <w:t>Eurovia</w:t>
      </w:r>
      <w:proofErr w:type="spellEnd"/>
      <w:r w:rsidRPr="00F030F2">
        <w:rPr>
          <w:rFonts w:eastAsia="Times New Roman" w:cs="Helvetica"/>
          <w:color w:val="000000"/>
          <w:bdr w:val="none" w:sz="0" w:space="0" w:color="auto" w:frame="1"/>
          <w:lang w:eastAsia="fr-FR"/>
        </w:rPr>
        <w:t xml:space="preserve">  nous précisant qu’il interviendrait en Mai  </w:t>
      </w:r>
      <w:r w:rsidR="00000B57">
        <w:rPr>
          <w:rFonts w:eastAsia="Times New Roman" w:cs="Helvetica"/>
          <w:color w:val="000000"/>
          <w:bdr w:val="none" w:sz="0" w:space="0" w:color="auto" w:frame="1"/>
          <w:lang w:eastAsia="fr-FR"/>
        </w:rPr>
        <w:t xml:space="preserve">2023 </w:t>
      </w:r>
      <w:r w:rsidRPr="00F030F2">
        <w:rPr>
          <w:rFonts w:eastAsia="Times New Roman" w:cs="Helvetica"/>
          <w:color w:val="000000"/>
          <w:bdr w:val="none" w:sz="0" w:space="0" w:color="auto" w:frame="1"/>
          <w:lang w:eastAsia="fr-FR"/>
        </w:rPr>
        <w:t>et nous demandant si l'on veut accepter de régler 80 % du montant de ces travaux de la reprise sur enrobés dans un 1 er temps.</w:t>
      </w:r>
      <w:r w:rsidRPr="00F030F2">
        <w:rPr>
          <w:rFonts w:eastAsia="Times New Roman" w:cs="Helvetica"/>
          <w:color w:val="000000"/>
          <w:bdr w:val="none" w:sz="0" w:space="0" w:color="auto" w:frame="1"/>
          <w:lang w:eastAsia="fr-FR"/>
        </w:rPr>
        <w:br/>
      </w:r>
      <w:r w:rsidRPr="00F030F2">
        <w:rPr>
          <w:rFonts w:eastAsia="Times New Roman" w:cs="Helvetica"/>
          <w:color w:val="000000"/>
          <w:bdr w:val="none" w:sz="0" w:space="0" w:color="auto" w:frame="1"/>
          <w:lang w:eastAsia="fr-FR"/>
        </w:rPr>
        <w:br/>
      </w:r>
      <w:r w:rsidRPr="00F030F2">
        <w:rPr>
          <w:rFonts w:eastAsia="Times New Roman" w:cs="Helvetica"/>
          <w:color w:val="000000"/>
          <w:bdr w:val="none" w:sz="0" w:space="0" w:color="auto" w:frame="1"/>
          <w:lang w:eastAsia="fr-FR"/>
        </w:rPr>
        <w:lastRenderedPageBreak/>
        <w:t>Nous pensions lui répondre que nous accept</w:t>
      </w:r>
      <w:r w:rsidR="00956BD7">
        <w:rPr>
          <w:rFonts w:eastAsia="Times New Roman" w:cs="Helvetica"/>
          <w:color w:val="000000"/>
          <w:bdr w:val="none" w:sz="0" w:space="0" w:color="auto" w:frame="1"/>
          <w:lang w:eastAsia="fr-FR"/>
        </w:rPr>
        <w:t>ons de les régler  à condition </w:t>
      </w:r>
      <w:r w:rsidRPr="00F030F2">
        <w:rPr>
          <w:rFonts w:eastAsia="Times New Roman" w:cs="Helvetica"/>
          <w:color w:val="000000"/>
          <w:bdr w:val="none" w:sz="0" w:space="0" w:color="auto" w:frame="1"/>
          <w:lang w:eastAsia="fr-FR"/>
        </w:rPr>
        <w:t>qu'ils lèvent les réserves des 20 % restants  lorsque ces travaux seront finis et bien finis.</w:t>
      </w:r>
      <w:r w:rsidR="00CB5FDB">
        <w:t xml:space="preserve"> </w:t>
      </w:r>
    </w:p>
    <w:p w:rsidR="00F030F2" w:rsidRPr="00CB5FDB" w:rsidRDefault="00F030F2" w:rsidP="00CB5FDB">
      <w:pPr>
        <w:pStyle w:val="Paragraphedeliste"/>
        <w:ind w:left="0"/>
      </w:pPr>
      <w:r w:rsidRPr="00F030F2">
        <w:rPr>
          <w:rFonts w:eastAsia="Times New Roman" w:cs="Helvetica"/>
          <w:color w:val="000000"/>
          <w:bdr w:val="none" w:sz="0" w:space="0" w:color="auto" w:frame="1"/>
          <w:lang w:eastAsia="fr-FR"/>
        </w:rPr>
        <w:t>Nous a</w:t>
      </w:r>
      <w:r w:rsidR="00FD0E95">
        <w:rPr>
          <w:rFonts w:eastAsia="Times New Roman" w:cs="Helvetica"/>
          <w:color w:val="000000"/>
          <w:bdr w:val="none" w:sz="0" w:space="0" w:color="auto" w:frame="1"/>
          <w:lang w:eastAsia="fr-FR"/>
        </w:rPr>
        <w:t xml:space="preserve">vons sollicité l’avis de LCBC </w:t>
      </w:r>
      <w:r w:rsidRPr="00F030F2">
        <w:rPr>
          <w:rFonts w:eastAsia="Times New Roman" w:cs="Helvetica"/>
          <w:color w:val="000000"/>
          <w:bdr w:val="none" w:sz="0" w:space="0" w:color="auto" w:frame="1"/>
          <w:lang w:eastAsia="fr-FR"/>
        </w:rPr>
        <w:t>pour vérifier si la démarche est légale.</w:t>
      </w:r>
    </w:p>
    <w:p w:rsidR="009A1211" w:rsidRPr="009A1211" w:rsidRDefault="00F030F2" w:rsidP="00FD0E95">
      <w:pPr>
        <w:pStyle w:val="Paragraphedeliste"/>
        <w:jc w:val="both"/>
      </w:pPr>
      <w:r w:rsidRPr="00F030F2">
        <w:rPr>
          <w:rFonts w:ascii="Helvetica" w:eastAsia="Times New Roman" w:hAnsi="Helvetica" w:cs="Helvetica"/>
          <w:color w:val="000000"/>
          <w:sz w:val="21"/>
          <w:szCs w:val="21"/>
          <w:bdr w:val="none" w:sz="0" w:space="0" w:color="auto" w:frame="1"/>
          <w:lang w:eastAsia="fr-FR"/>
        </w:rPr>
        <w:br/>
      </w:r>
    </w:p>
    <w:p w:rsidR="008E5AC8" w:rsidRDefault="008E5AC8" w:rsidP="000471D6">
      <w:pPr>
        <w:jc w:val="both"/>
        <w:rPr>
          <w:b/>
        </w:rPr>
      </w:pPr>
      <w:r w:rsidRPr="008E5AC8">
        <w:rPr>
          <w:b/>
        </w:rPr>
        <w:t xml:space="preserve">Fin du conseil à </w:t>
      </w:r>
      <w:r w:rsidR="0047748B">
        <w:rPr>
          <w:b/>
        </w:rPr>
        <w:t>22h20</w:t>
      </w:r>
      <w:r w:rsidR="00017A06">
        <w:rPr>
          <w:b/>
        </w:rPr>
        <w:t xml:space="preserve">                                   </w:t>
      </w:r>
    </w:p>
    <w:p w:rsidR="0047748B" w:rsidRDefault="0047748B" w:rsidP="000471D6">
      <w:pPr>
        <w:jc w:val="both"/>
        <w:rPr>
          <w:b/>
        </w:rPr>
      </w:pPr>
    </w:p>
    <w:p w:rsidR="0047748B" w:rsidRDefault="0047748B" w:rsidP="000471D6">
      <w:pPr>
        <w:jc w:val="both"/>
        <w:rPr>
          <w:b/>
        </w:rPr>
      </w:pPr>
    </w:p>
    <w:tbl>
      <w:tblPr>
        <w:tblStyle w:val="Grilledutableau"/>
        <w:tblW w:w="0" w:type="auto"/>
        <w:tblLook w:val="04A0" w:firstRow="1" w:lastRow="0" w:firstColumn="1" w:lastColumn="0" w:noHBand="0" w:noVBand="1"/>
      </w:tblPr>
      <w:tblGrid>
        <w:gridCol w:w="2518"/>
        <w:gridCol w:w="2552"/>
      </w:tblGrid>
      <w:tr w:rsidR="0047748B" w:rsidTr="0047748B">
        <w:tc>
          <w:tcPr>
            <w:tcW w:w="2518" w:type="dxa"/>
          </w:tcPr>
          <w:p w:rsidR="0047748B" w:rsidRDefault="0047748B" w:rsidP="000471D6">
            <w:pPr>
              <w:jc w:val="both"/>
              <w:rPr>
                <w:b/>
              </w:rPr>
            </w:pPr>
          </w:p>
        </w:tc>
        <w:tc>
          <w:tcPr>
            <w:tcW w:w="2552" w:type="dxa"/>
          </w:tcPr>
          <w:p w:rsidR="0047748B" w:rsidRDefault="0047748B" w:rsidP="0047748B">
            <w:pPr>
              <w:jc w:val="center"/>
              <w:rPr>
                <w:b/>
              </w:rPr>
            </w:pPr>
            <w:r>
              <w:rPr>
                <w:b/>
              </w:rPr>
              <w:t>Signatures</w:t>
            </w:r>
          </w:p>
        </w:tc>
      </w:tr>
      <w:tr w:rsidR="0047748B" w:rsidTr="0047748B">
        <w:tc>
          <w:tcPr>
            <w:tcW w:w="2518" w:type="dxa"/>
          </w:tcPr>
          <w:p w:rsidR="0047748B" w:rsidRDefault="0047748B" w:rsidP="000471D6">
            <w:pPr>
              <w:jc w:val="both"/>
              <w:rPr>
                <w:b/>
              </w:rPr>
            </w:pPr>
          </w:p>
          <w:p w:rsidR="0047748B" w:rsidRDefault="0047748B" w:rsidP="000471D6">
            <w:pPr>
              <w:jc w:val="both"/>
              <w:rPr>
                <w:b/>
              </w:rPr>
            </w:pPr>
            <w:r>
              <w:rPr>
                <w:b/>
              </w:rPr>
              <w:t>Le Maire, M. ADELIS</w:t>
            </w:r>
          </w:p>
          <w:p w:rsidR="0047748B" w:rsidRDefault="0047748B" w:rsidP="000471D6">
            <w:pPr>
              <w:jc w:val="both"/>
              <w:rPr>
                <w:b/>
              </w:rPr>
            </w:pPr>
          </w:p>
          <w:p w:rsidR="0047748B" w:rsidRDefault="0047748B" w:rsidP="000471D6">
            <w:pPr>
              <w:jc w:val="both"/>
              <w:rPr>
                <w:b/>
              </w:rPr>
            </w:pPr>
          </w:p>
        </w:tc>
        <w:tc>
          <w:tcPr>
            <w:tcW w:w="2552" w:type="dxa"/>
          </w:tcPr>
          <w:p w:rsidR="0047748B" w:rsidRDefault="0047748B" w:rsidP="000471D6">
            <w:pPr>
              <w:jc w:val="both"/>
              <w:rPr>
                <w:b/>
              </w:rPr>
            </w:pPr>
          </w:p>
        </w:tc>
      </w:tr>
      <w:tr w:rsidR="0047748B" w:rsidTr="0047748B">
        <w:tc>
          <w:tcPr>
            <w:tcW w:w="2518" w:type="dxa"/>
          </w:tcPr>
          <w:p w:rsidR="0047748B" w:rsidRDefault="0047748B" w:rsidP="000471D6">
            <w:pPr>
              <w:jc w:val="both"/>
              <w:rPr>
                <w:b/>
              </w:rPr>
            </w:pPr>
          </w:p>
          <w:p w:rsidR="0047748B" w:rsidRDefault="0047748B" w:rsidP="000471D6">
            <w:pPr>
              <w:jc w:val="both"/>
              <w:rPr>
                <w:b/>
              </w:rPr>
            </w:pPr>
            <w:r>
              <w:rPr>
                <w:b/>
              </w:rPr>
              <w:t>La secrétaire de séance,</w:t>
            </w:r>
          </w:p>
          <w:p w:rsidR="0047748B" w:rsidRDefault="0047748B" w:rsidP="000471D6">
            <w:pPr>
              <w:jc w:val="both"/>
              <w:rPr>
                <w:b/>
              </w:rPr>
            </w:pPr>
            <w:r>
              <w:rPr>
                <w:b/>
              </w:rPr>
              <w:t>Mme BERNAD</w:t>
            </w:r>
          </w:p>
          <w:p w:rsidR="0047748B" w:rsidRDefault="0047748B" w:rsidP="000471D6">
            <w:pPr>
              <w:jc w:val="both"/>
              <w:rPr>
                <w:b/>
              </w:rPr>
            </w:pPr>
          </w:p>
        </w:tc>
        <w:tc>
          <w:tcPr>
            <w:tcW w:w="2552" w:type="dxa"/>
          </w:tcPr>
          <w:p w:rsidR="0047748B" w:rsidRDefault="0047748B" w:rsidP="000471D6">
            <w:pPr>
              <w:jc w:val="both"/>
              <w:rPr>
                <w:b/>
              </w:rPr>
            </w:pPr>
          </w:p>
        </w:tc>
      </w:tr>
    </w:tbl>
    <w:p w:rsidR="0047748B" w:rsidRPr="008E5AC8" w:rsidRDefault="0047748B" w:rsidP="000471D6">
      <w:pPr>
        <w:jc w:val="both"/>
        <w:rPr>
          <w:b/>
        </w:rPr>
      </w:pPr>
    </w:p>
    <w:sectPr w:rsidR="0047748B" w:rsidRPr="008E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5F"/>
    <w:multiLevelType w:val="hybridMultilevel"/>
    <w:tmpl w:val="F93658EC"/>
    <w:lvl w:ilvl="0" w:tplc="3A5678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C4CD6"/>
    <w:multiLevelType w:val="hybridMultilevel"/>
    <w:tmpl w:val="FE42F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D51AE2"/>
    <w:multiLevelType w:val="hybridMultilevel"/>
    <w:tmpl w:val="E68E7D84"/>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6567B"/>
    <w:multiLevelType w:val="hybridMultilevel"/>
    <w:tmpl w:val="DFEC1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B4638E"/>
    <w:multiLevelType w:val="hybridMultilevel"/>
    <w:tmpl w:val="2C784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54D3C"/>
    <w:multiLevelType w:val="hybridMultilevel"/>
    <w:tmpl w:val="58D42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6428A"/>
    <w:multiLevelType w:val="hybridMultilevel"/>
    <w:tmpl w:val="D1BA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063F95"/>
    <w:multiLevelType w:val="hybridMultilevel"/>
    <w:tmpl w:val="E5F6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4A1288"/>
    <w:multiLevelType w:val="hybridMultilevel"/>
    <w:tmpl w:val="29B8D6CC"/>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9F7297"/>
    <w:multiLevelType w:val="hybridMultilevel"/>
    <w:tmpl w:val="DA0CA492"/>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75A38"/>
    <w:multiLevelType w:val="hybridMultilevel"/>
    <w:tmpl w:val="D3004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C3576D"/>
    <w:multiLevelType w:val="hybridMultilevel"/>
    <w:tmpl w:val="65A6E64A"/>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BB0A64"/>
    <w:multiLevelType w:val="hybridMultilevel"/>
    <w:tmpl w:val="8CFE9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D5025A"/>
    <w:multiLevelType w:val="hybridMultilevel"/>
    <w:tmpl w:val="A1D4C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E15020"/>
    <w:multiLevelType w:val="hybridMultilevel"/>
    <w:tmpl w:val="6D8CFB3A"/>
    <w:lvl w:ilvl="0" w:tplc="3A5678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0F54F9"/>
    <w:multiLevelType w:val="hybridMultilevel"/>
    <w:tmpl w:val="4CFE265C"/>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991793"/>
    <w:multiLevelType w:val="hybridMultilevel"/>
    <w:tmpl w:val="55AAD490"/>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AF1AFA"/>
    <w:multiLevelType w:val="hybridMultilevel"/>
    <w:tmpl w:val="273EB918"/>
    <w:lvl w:ilvl="0" w:tplc="161E03B4">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C7F3557"/>
    <w:multiLevelType w:val="hybridMultilevel"/>
    <w:tmpl w:val="F1920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7B3D6F"/>
    <w:multiLevelType w:val="hybridMultilevel"/>
    <w:tmpl w:val="8F66D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E75040"/>
    <w:multiLevelType w:val="hybridMultilevel"/>
    <w:tmpl w:val="00AC4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6368E3"/>
    <w:multiLevelType w:val="hybridMultilevel"/>
    <w:tmpl w:val="64B63224"/>
    <w:lvl w:ilvl="0" w:tplc="161E03B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410C72"/>
    <w:multiLevelType w:val="hybridMultilevel"/>
    <w:tmpl w:val="9C029ED4"/>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3252C3"/>
    <w:multiLevelType w:val="hybridMultilevel"/>
    <w:tmpl w:val="8EA84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2"/>
  </w:num>
  <w:num w:numId="4">
    <w:abstractNumId w:val="6"/>
  </w:num>
  <w:num w:numId="5">
    <w:abstractNumId w:val="4"/>
  </w:num>
  <w:num w:numId="6">
    <w:abstractNumId w:val="16"/>
  </w:num>
  <w:num w:numId="7">
    <w:abstractNumId w:val="2"/>
  </w:num>
  <w:num w:numId="8">
    <w:abstractNumId w:val="21"/>
  </w:num>
  <w:num w:numId="9">
    <w:abstractNumId w:val="17"/>
  </w:num>
  <w:num w:numId="10">
    <w:abstractNumId w:val="8"/>
  </w:num>
  <w:num w:numId="11">
    <w:abstractNumId w:val="9"/>
  </w:num>
  <w:num w:numId="12">
    <w:abstractNumId w:val="11"/>
  </w:num>
  <w:num w:numId="13">
    <w:abstractNumId w:val="15"/>
  </w:num>
  <w:num w:numId="14">
    <w:abstractNumId w:val="20"/>
  </w:num>
  <w:num w:numId="15">
    <w:abstractNumId w:val="12"/>
  </w:num>
  <w:num w:numId="16">
    <w:abstractNumId w:val="23"/>
  </w:num>
  <w:num w:numId="17">
    <w:abstractNumId w:val="13"/>
  </w:num>
  <w:num w:numId="18">
    <w:abstractNumId w:val="10"/>
  </w:num>
  <w:num w:numId="19">
    <w:abstractNumId w:val="14"/>
  </w:num>
  <w:num w:numId="20">
    <w:abstractNumId w:val="0"/>
  </w:num>
  <w:num w:numId="21">
    <w:abstractNumId w:val="7"/>
  </w:num>
  <w:num w:numId="22">
    <w:abstractNumId w:val="19"/>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F"/>
    <w:rsid w:val="00000B57"/>
    <w:rsid w:val="0001144E"/>
    <w:rsid w:val="00015EA3"/>
    <w:rsid w:val="00017A06"/>
    <w:rsid w:val="000471D6"/>
    <w:rsid w:val="0006153E"/>
    <w:rsid w:val="00072287"/>
    <w:rsid w:val="0007305D"/>
    <w:rsid w:val="000A6F5D"/>
    <w:rsid w:val="000D07EF"/>
    <w:rsid w:val="00111534"/>
    <w:rsid w:val="00120734"/>
    <w:rsid w:val="00122A06"/>
    <w:rsid w:val="00124F6D"/>
    <w:rsid w:val="001409EF"/>
    <w:rsid w:val="001576C8"/>
    <w:rsid w:val="00192C28"/>
    <w:rsid w:val="001960B1"/>
    <w:rsid w:val="001E3462"/>
    <w:rsid w:val="00205F99"/>
    <w:rsid w:val="002203AF"/>
    <w:rsid w:val="002730CC"/>
    <w:rsid w:val="00286F2C"/>
    <w:rsid w:val="002A4890"/>
    <w:rsid w:val="002A712D"/>
    <w:rsid w:val="00357591"/>
    <w:rsid w:val="003D223E"/>
    <w:rsid w:val="003D5CA6"/>
    <w:rsid w:val="00455F67"/>
    <w:rsid w:val="0047748B"/>
    <w:rsid w:val="005404BD"/>
    <w:rsid w:val="00552084"/>
    <w:rsid w:val="005575E0"/>
    <w:rsid w:val="005616A5"/>
    <w:rsid w:val="005A03A6"/>
    <w:rsid w:val="005C1F28"/>
    <w:rsid w:val="005D3D9B"/>
    <w:rsid w:val="00643F03"/>
    <w:rsid w:val="00654B65"/>
    <w:rsid w:val="006572E1"/>
    <w:rsid w:val="006768FD"/>
    <w:rsid w:val="00695DD0"/>
    <w:rsid w:val="006B3D56"/>
    <w:rsid w:val="006D3B4F"/>
    <w:rsid w:val="007530C8"/>
    <w:rsid w:val="007A0FC9"/>
    <w:rsid w:val="007B7C97"/>
    <w:rsid w:val="007C338A"/>
    <w:rsid w:val="007D29FA"/>
    <w:rsid w:val="007E3934"/>
    <w:rsid w:val="00850E7D"/>
    <w:rsid w:val="008E5AC8"/>
    <w:rsid w:val="00942636"/>
    <w:rsid w:val="00956BD7"/>
    <w:rsid w:val="0096783F"/>
    <w:rsid w:val="009A1211"/>
    <w:rsid w:val="00A0392C"/>
    <w:rsid w:val="00A10845"/>
    <w:rsid w:val="00A16BB5"/>
    <w:rsid w:val="00A7674B"/>
    <w:rsid w:val="00B00908"/>
    <w:rsid w:val="00B05105"/>
    <w:rsid w:val="00B436A2"/>
    <w:rsid w:val="00B56DE1"/>
    <w:rsid w:val="00BB494B"/>
    <w:rsid w:val="00C32E61"/>
    <w:rsid w:val="00C516E0"/>
    <w:rsid w:val="00C73C68"/>
    <w:rsid w:val="00C842D8"/>
    <w:rsid w:val="00CB5429"/>
    <w:rsid w:val="00CB5FDB"/>
    <w:rsid w:val="00CC24D7"/>
    <w:rsid w:val="00CD6618"/>
    <w:rsid w:val="00D25B5B"/>
    <w:rsid w:val="00D71301"/>
    <w:rsid w:val="00DA7931"/>
    <w:rsid w:val="00DC5574"/>
    <w:rsid w:val="00E6389E"/>
    <w:rsid w:val="00EC1A57"/>
    <w:rsid w:val="00EC3557"/>
    <w:rsid w:val="00ED43A6"/>
    <w:rsid w:val="00EF4B3F"/>
    <w:rsid w:val="00F030F2"/>
    <w:rsid w:val="00FA6FFC"/>
    <w:rsid w:val="00FD0E95"/>
    <w:rsid w:val="00FF5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EA3"/>
    <w:pPr>
      <w:ind w:left="720"/>
      <w:contextualSpacing/>
    </w:pPr>
  </w:style>
  <w:style w:type="table" w:styleId="Grilledutableau">
    <w:name w:val="Table Grid"/>
    <w:basedOn w:val="TableauNormal"/>
    <w:uiPriority w:val="59"/>
    <w:rsid w:val="00EC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rapporteur"/>
    <w:uiPriority w:val="1"/>
    <w:qFormat/>
    <w:rsid w:val="005404BD"/>
    <w:pPr>
      <w:spacing w:after="0" w:line="240" w:lineRule="auto"/>
    </w:pPr>
    <w:rPr>
      <w:rFonts w:ascii="VAG Rounded LT Pro Light" w:hAnsi="VAG Rounded LT Pro Light"/>
      <w:sz w:val="20"/>
    </w:rPr>
  </w:style>
  <w:style w:type="paragraph" w:styleId="Textedebulles">
    <w:name w:val="Balloon Text"/>
    <w:basedOn w:val="Normal"/>
    <w:link w:val="TextedebullesCar"/>
    <w:uiPriority w:val="99"/>
    <w:semiHidden/>
    <w:unhideWhenUsed/>
    <w:rsid w:val="00017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EA3"/>
    <w:pPr>
      <w:ind w:left="720"/>
      <w:contextualSpacing/>
    </w:pPr>
  </w:style>
  <w:style w:type="table" w:styleId="Grilledutableau">
    <w:name w:val="Table Grid"/>
    <w:basedOn w:val="TableauNormal"/>
    <w:uiPriority w:val="59"/>
    <w:rsid w:val="00EC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rapporteur"/>
    <w:uiPriority w:val="1"/>
    <w:qFormat/>
    <w:rsid w:val="005404BD"/>
    <w:pPr>
      <w:spacing w:after="0" w:line="240" w:lineRule="auto"/>
    </w:pPr>
    <w:rPr>
      <w:rFonts w:ascii="VAG Rounded LT Pro Light" w:hAnsi="VAG Rounded LT Pro Light"/>
      <w:sz w:val="20"/>
    </w:rPr>
  </w:style>
  <w:style w:type="paragraph" w:styleId="Textedebulles">
    <w:name w:val="Balloon Text"/>
    <w:basedOn w:val="Normal"/>
    <w:link w:val="TextedebullesCar"/>
    <w:uiPriority w:val="99"/>
    <w:semiHidden/>
    <w:unhideWhenUsed/>
    <w:rsid w:val="00017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2008">
      <w:bodyDiv w:val="1"/>
      <w:marLeft w:val="0"/>
      <w:marRight w:val="0"/>
      <w:marTop w:val="0"/>
      <w:marBottom w:val="0"/>
      <w:divBdr>
        <w:top w:val="none" w:sz="0" w:space="0" w:color="auto"/>
        <w:left w:val="none" w:sz="0" w:space="0" w:color="auto"/>
        <w:bottom w:val="none" w:sz="0" w:space="0" w:color="auto"/>
        <w:right w:val="none" w:sz="0" w:space="0" w:color="auto"/>
      </w:divBdr>
    </w:div>
    <w:div w:id="16331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45E3-CE20-415F-8BB1-4F5B28A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8</Pages>
  <Words>1722</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29</cp:revision>
  <cp:lastPrinted>2023-04-12T07:39:00Z</cp:lastPrinted>
  <dcterms:created xsi:type="dcterms:W3CDTF">2023-03-15T14:26:00Z</dcterms:created>
  <dcterms:modified xsi:type="dcterms:W3CDTF">2023-04-12T09:19:00Z</dcterms:modified>
</cp:coreProperties>
</file>